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1EA" w:rsidRDefault="00BA0045" w:rsidP="00F671A7">
      <w:pPr>
        <w:rPr>
          <w:rFonts w:ascii="Arial" w:hAnsi="Arial" w:cs="Arial"/>
          <w:b/>
        </w:rPr>
      </w:pPr>
      <w:bookmarkStart w:id="0" w:name="_GoBack"/>
      <w:bookmarkEnd w:id="0"/>
      <w:r>
        <w:rPr>
          <w:rFonts w:ascii="Arial" w:hAnsi="Arial" w:cs="Arial"/>
          <w:b/>
        </w:rPr>
        <w:t>Climate Change Law</w:t>
      </w:r>
      <w:r w:rsidR="00F671A7">
        <w:rPr>
          <w:rFonts w:ascii="Arial" w:hAnsi="Arial" w:cs="Arial"/>
          <w:b/>
        </w:rPr>
        <w:t>- Powers (Fall 2016)</w:t>
      </w:r>
    </w:p>
    <w:p w:rsidR="00BA0045" w:rsidRDefault="00CF015D" w:rsidP="00BA0045">
      <w:pPr>
        <w:jc w:val="both"/>
        <w:rPr>
          <w:rFonts w:ascii="Arial" w:hAnsi="Arial" w:cs="Arial"/>
        </w:rPr>
      </w:pPr>
      <w:r>
        <w:rPr>
          <w:rFonts w:ascii="Arial" w:hAnsi="Arial" w:cs="Arial"/>
        </w:rPr>
        <w:t>Science</w:t>
      </w:r>
    </w:p>
    <w:p w:rsidR="00CF015D" w:rsidRDefault="00CF015D" w:rsidP="00CA5024">
      <w:pPr>
        <w:pStyle w:val="ListParagraph"/>
        <w:numPr>
          <w:ilvl w:val="0"/>
          <w:numId w:val="11"/>
        </w:numPr>
        <w:jc w:val="both"/>
        <w:rPr>
          <w:rFonts w:ascii="Arial" w:hAnsi="Arial" w:cs="Arial"/>
        </w:rPr>
      </w:pPr>
      <w:r>
        <w:rPr>
          <w:rFonts w:ascii="Arial" w:hAnsi="Arial" w:cs="Arial"/>
        </w:rPr>
        <w:t>Greenhouse gases absorb infrared radiation emitted by the earth as it cools, and retransmit that energy back into the atmosphere</w:t>
      </w:r>
    </w:p>
    <w:p w:rsidR="00CF015D" w:rsidRDefault="00CF015D" w:rsidP="00CA5024">
      <w:pPr>
        <w:pStyle w:val="ListParagraph"/>
        <w:numPr>
          <w:ilvl w:val="0"/>
          <w:numId w:val="11"/>
        </w:numPr>
        <w:jc w:val="both"/>
        <w:rPr>
          <w:rFonts w:ascii="Arial" w:hAnsi="Arial" w:cs="Arial"/>
        </w:rPr>
      </w:pPr>
      <w:r>
        <w:rPr>
          <w:rFonts w:ascii="Arial" w:hAnsi="Arial" w:cs="Arial"/>
        </w:rPr>
        <w:t>Radiative forcing</w:t>
      </w:r>
    </w:p>
    <w:p w:rsidR="00CF015D" w:rsidRPr="00CF015D" w:rsidRDefault="00CF015D" w:rsidP="00CA5024">
      <w:pPr>
        <w:pStyle w:val="ListParagraph"/>
        <w:numPr>
          <w:ilvl w:val="1"/>
          <w:numId w:val="11"/>
        </w:numPr>
        <w:jc w:val="both"/>
        <w:rPr>
          <w:rFonts w:ascii="Arial" w:hAnsi="Arial" w:cs="Arial"/>
        </w:rPr>
      </w:pPr>
      <w:r w:rsidRPr="00CF015D">
        <w:rPr>
          <w:rFonts w:ascii="Arial" w:hAnsi="Arial" w:cs="Arial"/>
        </w:rPr>
        <w:t>Positive radiative forcing results in an increase in Earth’s energy budget and ultimately leads to warming. Because GHGs absorb infrared radiation and re-emit it back to the Earth’s surface, thus increasing the Earth’s energy balance, they have positive RF values.</w:t>
      </w:r>
    </w:p>
    <w:p w:rsidR="00CF015D" w:rsidRDefault="00CF015D" w:rsidP="00CA5024">
      <w:pPr>
        <w:pStyle w:val="ListParagraph"/>
        <w:numPr>
          <w:ilvl w:val="1"/>
          <w:numId w:val="11"/>
        </w:numPr>
        <w:jc w:val="both"/>
        <w:rPr>
          <w:rFonts w:ascii="Arial" w:hAnsi="Arial" w:cs="Arial"/>
        </w:rPr>
      </w:pPr>
      <w:r w:rsidRPr="00CF015D">
        <w:rPr>
          <w:rFonts w:ascii="Arial" w:hAnsi="Arial" w:cs="Arial"/>
        </w:rPr>
        <w:t>Negative radiative forcing results in a decrease in the energy budget and ultimately leads to cooling. Aerosol particles reflect solar radiation, leading to a net cooling, and therefore have negative RF values.</w:t>
      </w:r>
    </w:p>
    <w:p w:rsidR="00CF015D" w:rsidRDefault="00CF015D" w:rsidP="00CA5024">
      <w:pPr>
        <w:pStyle w:val="ListParagraph"/>
        <w:numPr>
          <w:ilvl w:val="0"/>
          <w:numId w:val="11"/>
        </w:numPr>
        <w:jc w:val="both"/>
        <w:rPr>
          <w:rFonts w:ascii="Arial" w:hAnsi="Arial" w:cs="Arial"/>
        </w:rPr>
      </w:pPr>
      <w:r>
        <w:rPr>
          <w:rFonts w:ascii="Arial" w:hAnsi="Arial" w:cs="Arial"/>
        </w:rPr>
        <w:t>Global warming potential</w:t>
      </w:r>
    </w:p>
    <w:p w:rsidR="00CF015D" w:rsidRDefault="00CF015D" w:rsidP="00CA5024">
      <w:pPr>
        <w:pStyle w:val="ListParagraph"/>
        <w:numPr>
          <w:ilvl w:val="1"/>
          <w:numId w:val="11"/>
        </w:numPr>
        <w:jc w:val="both"/>
        <w:rPr>
          <w:rFonts w:ascii="Arial" w:hAnsi="Arial" w:cs="Arial"/>
        </w:rPr>
      </w:pPr>
      <w:r>
        <w:rPr>
          <w:rFonts w:ascii="Arial" w:hAnsi="Arial" w:cs="Arial"/>
        </w:rPr>
        <w:t>Comparative measurement used to quantify warming effect of particular GHG</w:t>
      </w:r>
    </w:p>
    <w:p w:rsidR="00CF015D" w:rsidRDefault="00CF015D" w:rsidP="00CA5024">
      <w:pPr>
        <w:pStyle w:val="ListParagraph"/>
        <w:numPr>
          <w:ilvl w:val="1"/>
          <w:numId w:val="11"/>
        </w:numPr>
        <w:jc w:val="both"/>
        <w:rPr>
          <w:rFonts w:ascii="Arial" w:hAnsi="Arial" w:cs="Arial"/>
        </w:rPr>
      </w:pPr>
      <w:r>
        <w:rPr>
          <w:rFonts w:ascii="Arial" w:hAnsi="Arial" w:cs="Arial"/>
        </w:rPr>
        <w:t>CO2 is the baseline (1)</w:t>
      </w:r>
    </w:p>
    <w:p w:rsidR="00CF015D" w:rsidRDefault="00CF015D" w:rsidP="00CA5024">
      <w:pPr>
        <w:pStyle w:val="ListParagraph"/>
        <w:numPr>
          <w:ilvl w:val="1"/>
          <w:numId w:val="11"/>
        </w:numPr>
        <w:jc w:val="both"/>
        <w:rPr>
          <w:rFonts w:ascii="Arial" w:hAnsi="Arial" w:cs="Arial"/>
        </w:rPr>
      </w:pPr>
      <w:r>
        <w:rPr>
          <w:rFonts w:ascii="Arial" w:hAnsi="Arial" w:cs="Arial"/>
        </w:rPr>
        <w:t>Denoted by CO2eq</w:t>
      </w:r>
    </w:p>
    <w:p w:rsidR="00CF015D" w:rsidRDefault="00CF015D" w:rsidP="00CA5024">
      <w:pPr>
        <w:pStyle w:val="ListParagraph"/>
        <w:numPr>
          <w:ilvl w:val="1"/>
          <w:numId w:val="11"/>
        </w:numPr>
        <w:jc w:val="both"/>
        <w:rPr>
          <w:rFonts w:ascii="Arial" w:hAnsi="Arial" w:cs="Arial"/>
        </w:rPr>
      </w:pPr>
      <w:r>
        <w:rPr>
          <w:rFonts w:ascii="Arial" w:hAnsi="Arial" w:cs="Arial"/>
        </w:rPr>
        <w:t>Methane (CH4) has GWP100 (global warming potential over 100 years) of ~28 but it</w:t>
      </w:r>
      <w:r w:rsidR="001F1371">
        <w:rPr>
          <w:rFonts w:ascii="Arial" w:hAnsi="Arial" w:cs="Arial"/>
        </w:rPr>
        <w:t>s</w:t>
      </w:r>
      <w:r>
        <w:rPr>
          <w:rFonts w:ascii="Arial" w:hAnsi="Arial" w:cs="Arial"/>
        </w:rPr>
        <w:t xml:space="preserve"> atmospheric lifetime is around 12 years and has much greater impact over shorter time periods</w:t>
      </w:r>
    </w:p>
    <w:p w:rsidR="00747497" w:rsidRDefault="00E422A5" w:rsidP="00CA5024">
      <w:pPr>
        <w:pStyle w:val="ListParagraph"/>
        <w:numPr>
          <w:ilvl w:val="0"/>
          <w:numId w:val="11"/>
        </w:numPr>
        <w:jc w:val="both"/>
        <w:rPr>
          <w:rFonts w:ascii="Arial" w:hAnsi="Arial" w:cs="Arial"/>
        </w:rPr>
      </w:pPr>
      <w:r>
        <w:rPr>
          <w:rFonts w:ascii="Arial" w:hAnsi="Arial" w:cs="Arial"/>
        </w:rPr>
        <w:t>CO2</w:t>
      </w:r>
    </w:p>
    <w:p w:rsidR="00E422A5" w:rsidRDefault="00E422A5" w:rsidP="00CA5024">
      <w:pPr>
        <w:pStyle w:val="ListParagraph"/>
        <w:numPr>
          <w:ilvl w:val="1"/>
          <w:numId w:val="11"/>
        </w:numPr>
        <w:jc w:val="both"/>
        <w:rPr>
          <w:rFonts w:ascii="Arial" w:hAnsi="Arial" w:cs="Arial"/>
        </w:rPr>
      </w:pPr>
      <w:r>
        <w:rPr>
          <w:rFonts w:ascii="Arial" w:hAnsi="Arial" w:cs="Arial"/>
        </w:rPr>
        <w:t>Emitters- energy, industry, building materials, land use</w:t>
      </w:r>
    </w:p>
    <w:p w:rsidR="00E422A5" w:rsidRDefault="00E422A5" w:rsidP="00CA5024">
      <w:pPr>
        <w:pStyle w:val="ListParagraph"/>
        <w:numPr>
          <w:ilvl w:val="1"/>
          <w:numId w:val="11"/>
        </w:numPr>
        <w:jc w:val="both"/>
        <w:rPr>
          <w:rFonts w:ascii="Arial" w:hAnsi="Arial" w:cs="Arial"/>
        </w:rPr>
      </w:pPr>
      <w:r>
        <w:rPr>
          <w:rFonts w:ascii="Arial" w:hAnsi="Arial" w:cs="Arial"/>
        </w:rPr>
        <w:t>Sinks- plants, oceans</w:t>
      </w:r>
    </w:p>
    <w:p w:rsidR="00E422A5" w:rsidRDefault="00E422A5" w:rsidP="00CA5024">
      <w:pPr>
        <w:pStyle w:val="ListParagraph"/>
        <w:numPr>
          <w:ilvl w:val="1"/>
          <w:numId w:val="11"/>
        </w:numPr>
        <w:jc w:val="both"/>
        <w:rPr>
          <w:rFonts w:ascii="Arial" w:hAnsi="Arial" w:cs="Arial"/>
        </w:rPr>
      </w:pPr>
      <w:r>
        <w:rPr>
          <w:rFonts w:ascii="Arial" w:hAnsi="Arial" w:cs="Arial"/>
        </w:rPr>
        <w:t>Reservoirs- trees, permafrost</w:t>
      </w:r>
    </w:p>
    <w:p w:rsidR="00E422A5" w:rsidRDefault="00E422A5" w:rsidP="00CA5024">
      <w:pPr>
        <w:pStyle w:val="ListParagraph"/>
        <w:numPr>
          <w:ilvl w:val="0"/>
          <w:numId w:val="11"/>
        </w:numPr>
        <w:jc w:val="both"/>
        <w:rPr>
          <w:rFonts w:ascii="Arial" w:hAnsi="Arial" w:cs="Arial"/>
        </w:rPr>
      </w:pPr>
      <w:r>
        <w:rPr>
          <w:rFonts w:ascii="Arial" w:hAnsi="Arial" w:cs="Arial"/>
        </w:rPr>
        <w:t>Methane (CH4)</w:t>
      </w:r>
    </w:p>
    <w:p w:rsidR="00E422A5" w:rsidRDefault="00E422A5" w:rsidP="00CA5024">
      <w:pPr>
        <w:pStyle w:val="ListParagraph"/>
        <w:numPr>
          <w:ilvl w:val="1"/>
          <w:numId w:val="11"/>
        </w:numPr>
        <w:jc w:val="both"/>
        <w:rPr>
          <w:rFonts w:ascii="Arial" w:hAnsi="Arial" w:cs="Arial"/>
        </w:rPr>
      </w:pPr>
      <w:r>
        <w:rPr>
          <w:rFonts w:ascii="Arial" w:hAnsi="Arial" w:cs="Arial"/>
        </w:rPr>
        <w:t>Emitters- agriculture, coal and gas production</w:t>
      </w:r>
    </w:p>
    <w:p w:rsidR="00E422A5" w:rsidRDefault="00E422A5" w:rsidP="00CA5024">
      <w:pPr>
        <w:pStyle w:val="ListParagraph"/>
        <w:numPr>
          <w:ilvl w:val="0"/>
          <w:numId w:val="11"/>
        </w:numPr>
        <w:jc w:val="both"/>
        <w:rPr>
          <w:rFonts w:ascii="Arial" w:hAnsi="Arial" w:cs="Arial"/>
        </w:rPr>
      </w:pPr>
      <w:r>
        <w:rPr>
          <w:rFonts w:ascii="Arial" w:hAnsi="Arial" w:cs="Arial"/>
        </w:rPr>
        <w:t>Nitrous Oxide (NO2)</w:t>
      </w:r>
    </w:p>
    <w:p w:rsidR="00E422A5" w:rsidRDefault="00E422A5" w:rsidP="00CA5024">
      <w:pPr>
        <w:pStyle w:val="ListParagraph"/>
        <w:numPr>
          <w:ilvl w:val="1"/>
          <w:numId w:val="11"/>
        </w:numPr>
        <w:jc w:val="both"/>
        <w:rPr>
          <w:rFonts w:ascii="Arial" w:hAnsi="Arial" w:cs="Arial"/>
        </w:rPr>
      </w:pPr>
      <w:r>
        <w:rPr>
          <w:rFonts w:ascii="Arial" w:hAnsi="Arial" w:cs="Arial"/>
        </w:rPr>
        <w:t>Emitters- agriculture (livestock, soil perturbation), vehicle exhaust, industry</w:t>
      </w:r>
    </w:p>
    <w:p w:rsidR="00E422A5" w:rsidRDefault="00E422A5" w:rsidP="00CA5024">
      <w:pPr>
        <w:pStyle w:val="ListParagraph"/>
        <w:numPr>
          <w:ilvl w:val="0"/>
          <w:numId w:val="11"/>
        </w:numPr>
        <w:jc w:val="both"/>
        <w:rPr>
          <w:rFonts w:ascii="Arial" w:hAnsi="Arial" w:cs="Arial"/>
        </w:rPr>
      </w:pPr>
      <w:r>
        <w:rPr>
          <w:rFonts w:ascii="Arial" w:hAnsi="Arial" w:cs="Arial"/>
        </w:rPr>
        <w:t>F-gases</w:t>
      </w:r>
    </w:p>
    <w:p w:rsidR="00E422A5" w:rsidRDefault="00E422A5" w:rsidP="00CA5024">
      <w:pPr>
        <w:pStyle w:val="ListParagraph"/>
        <w:numPr>
          <w:ilvl w:val="1"/>
          <w:numId w:val="11"/>
        </w:numPr>
        <w:jc w:val="both"/>
        <w:rPr>
          <w:rFonts w:ascii="Arial" w:hAnsi="Arial" w:cs="Arial"/>
        </w:rPr>
      </w:pPr>
      <w:r>
        <w:rPr>
          <w:rFonts w:ascii="Arial" w:hAnsi="Arial" w:cs="Arial"/>
        </w:rPr>
        <w:t>Emitters- manufactured chemicals (air conditioning, electronics)</w:t>
      </w:r>
    </w:p>
    <w:p w:rsidR="00E422A5" w:rsidRDefault="00E422A5" w:rsidP="00CA5024">
      <w:pPr>
        <w:pStyle w:val="ListParagraph"/>
        <w:numPr>
          <w:ilvl w:val="0"/>
          <w:numId w:val="11"/>
        </w:numPr>
        <w:jc w:val="both"/>
        <w:rPr>
          <w:rFonts w:ascii="Arial" w:hAnsi="Arial" w:cs="Arial"/>
        </w:rPr>
      </w:pPr>
      <w:r>
        <w:rPr>
          <w:rFonts w:ascii="Arial" w:hAnsi="Arial" w:cs="Arial"/>
        </w:rPr>
        <w:t>Positive feedback loops</w:t>
      </w:r>
    </w:p>
    <w:p w:rsidR="00E422A5" w:rsidRDefault="00E422A5" w:rsidP="00CA5024">
      <w:pPr>
        <w:pStyle w:val="ListParagraph"/>
        <w:numPr>
          <w:ilvl w:val="1"/>
          <w:numId w:val="11"/>
        </w:numPr>
        <w:jc w:val="both"/>
        <w:rPr>
          <w:rFonts w:ascii="Arial" w:hAnsi="Arial" w:cs="Arial"/>
        </w:rPr>
      </w:pPr>
      <w:r>
        <w:rPr>
          <w:rFonts w:ascii="Arial" w:hAnsi="Arial" w:cs="Arial"/>
        </w:rPr>
        <w:t>Rising heat melts permafrost</w:t>
      </w:r>
      <w:r w:rsidRPr="00E422A5">
        <w:rPr>
          <w:rFonts w:ascii="Arial" w:hAnsi="Arial" w:cs="Arial"/>
        </w:rPr>
        <w:sym w:font="Wingdings" w:char="F0E0"/>
      </w:r>
      <w:r>
        <w:rPr>
          <w:rFonts w:ascii="Arial" w:hAnsi="Arial" w:cs="Arial"/>
        </w:rPr>
        <w:t>produces methane</w:t>
      </w:r>
      <w:r w:rsidRPr="00E422A5">
        <w:rPr>
          <w:rFonts w:ascii="Arial" w:hAnsi="Arial" w:cs="Arial"/>
        </w:rPr>
        <w:sym w:font="Wingdings" w:char="F0E0"/>
      </w:r>
      <w:r>
        <w:rPr>
          <w:rFonts w:ascii="Arial" w:hAnsi="Arial" w:cs="Arial"/>
        </w:rPr>
        <w:t>traps more heat</w:t>
      </w:r>
      <w:r w:rsidRPr="00E422A5">
        <w:rPr>
          <w:rFonts w:ascii="Arial" w:hAnsi="Arial" w:cs="Arial"/>
        </w:rPr>
        <w:sym w:font="Wingdings" w:char="F0E0"/>
      </w:r>
      <w:r>
        <w:rPr>
          <w:rFonts w:ascii="Arial" w:hAnsi="Arial" w:cs="Arial"/>
        </w:rPr>
        <w:t>melts more permafrost</w:t>
      </w:r>
    </w:p>
    <w:p w:rsidR="00E422A5" w:rsidRDefault="00E422A5" w:rsidP="00CA5024">
      <w:pPr>
        <w:pStyle w:val="ListParagraph"/>
        <w:numPr>
          <w:ilvl w:val="0"/>
          <w:numId w:val="11"/>
        </w:numPr>
        <w:jc w:val="both"/>
        <w:rPr>
          <w:rFonts w:ascii="Arial" w:hAnsi="Arial" w:cs="Arial"/>
        </w:rPr>
      </w:pPr>
      <w:r>
        <w:rPr>
          <w:rFonts w:ascii="Arial" w:hAnsi="Arial" w:cs="Arial"/>
        </w:rPr>
        <w:t>Negative feedback loops</w:t>
      </w:r>
    </w:p>
    <w:p w:rsidR="00E422A5" w:rsidRDefault="00E422A5" w:rsidP="00CA5024">
      <w:pPr>
        <w:pStyle w:val="ListParagraph"/>
        <w:numPr>
          <w:ilvl w:val="1"/>
          <w:numId w:val="11"/>
        </w:numPr>
        <w:jc w:val="both"/>
        <w:rPr>
          <w:rFonts w:ascii="Arial" w:hAnsi="Arial" w:cs="Arial"/>
        </w:rPr>
      </w:pPr>
      <w:r>
        <w:rPr>
          <w:rFonts w:ascii="Arial" w:hAnsi="Arial" w:cs="Arial"/>
        </w:rPr>
        <w:t>Raised CO2 concentration</w:t>
      </w:r>
      <w:r w:rsidRPr="00E422A5">
        <w:rPr>
          <w:rFonts w:ascii="Arial" w:hAnsi="Arial" w:cs="Arial"/>
        </w:rPr>
        <w:sym w:font="Wingdings" w:char="F0E0"/>
      </w:r>
      <w:r>
        <w:rPr>
          <w:rFonts w:ascii="Arial" w:hAnsi="Arial" w:cs="Arial"/>
        </w:rPr>
        <w:t>increased plant growth</w:t>
      </w:r>
      <w:r w:rsidRPr="00E422A5">
        <w:rPr>
          <w:rFonts w:ascii="Arial" w:hAnsi="Arial" w:cs="Arial"/>
        </w:rPr>
        <w:sym w:font="Wingdings" w:char="F0E0"/>
      </w:r>
      <w:r>
        <w:rPr>
          <w:rFonts w:ascii="Arial" w:hAnsi="Arial" w:cs="Arial"/>
        </w:rPr>
        <w:t>lowered CO2 concentration</w:t>
      </w:r>
    </w:p>
    <w:p w:rsidR="00E422A5" w:rsidRDefault="006632D4" w:rsidP="00CA5024">
      <w:pPr>
        <w:pStyle w:val="ListParagraph"/>
        <w:numPr>
          <w:ilvl w:val="0"/>
          <w:numId w:val="11"/>
        </w:numPr>
        <w:jc w:val="both"/>
        <w:rPr>
          <w:rFonts w:ascii="Arial" w:hAnsi="Arial" w:cs="Arial"/>
        </w:rPr>
      </w:pPr>
      <w:r>
        <w:rPr>
          <w:rFonts w:ascii="Arial" w:hAnsi="Arial" w:cs="Arial"/>
        </w:rPr>
        <w:t>GHG concentrations (especially CO2 with its lifespan of ~100 years) are additive</w:t>
      </w:r>
    </w:p>
    <w:p w:rsidR="006632D4" w:rsidRDefault="006632D4" w:rsidP="00CA5024">
      <w:pPr>
        <w:pStyle w:val="ListParagraph"/>
        <w:numPr>
          <w:ilvl w:val="1"/>
          <w:numId w:val="11"/>
        </w:numPr>
        <w:jc w:val="both"/>
        <w:rPr>
          <w:rFonts w:ascii="Arial" w:hAnsi="Arial" w:cs="Arial"/>
        </w:rPr>
      </w:pPr>
      <w:r>
        <w:rPr>
          <w:rFonts w:ascii="Arial" w:hAnsi="Arial" w:cs="Arial"/>
        </w:rPr>
        <w:t>Conversely, reductions in GHG concentrations are also additive</w:t>
      </w:r>
    </w:p>
    <w:p w:rsidR="00CF015D" w:rsidRDefault="001F1371" w:rsidP="001F1371">
      <w:pPr>
        <w:jc w:val="both"/>
        <w:rPr>
          <w:rFonts w:ascii="Arial" w:hAnsi="Arial" w:cs="Arial"/>
        </w:rPr>
      </w:pPr>
      <w:r>
        <w:rPr>
          <w:rFonts w:ascii="Arial" w:hAnsi="Arial" w:cs="Arial"/>
        </w:rPr>
        <w:t>Intergovernmental Panel on Climate Change</w:t>
      </w:r>
    </w:p>
    <w:p w:rsidR="00747497" w:rsidRDefault="00747497" w:rsidP="00CA5024">
      <w:pPr>
        <w:pStyle w:val="ListParagraph"/>
        <w:numPr>
          <w:ilvl w:val="0"/>
          <w:numId w:val="10"/>
        </w:numPr>
        <w:jc w:val="both"/>
        <w:rPr>
          <w:rFonts w:ascii="Arial" w:hAnsi="Arial" w:cs="Arial"/>
        </w:rPr>
      </w:pPr>
      <w:r>
        <w:rPr>
          <w:rFonts w:ascii="Arial" w:hAnsi="Arial" w:cs="Arial"/>
        </w:rPr>
        <w:t>Consensus based</w:t>
      </w:r>
    </w:p>
    <w:p w:rsidR="00747497" w:rsidRDefault="00747497" w:rsidP="00CA5024">
      <w:pPr>
        <w:pStyle w:val="ListParagraph"/>
        <w:numPr>
          <w:ilvl w:val="0"/>
          <w:numId w:val="10"/>
        </w:numPr>
        <w:jc w:val="both"/>
        <w:rPr>
          <w:rFonts w:ascii="Arial" w:hAnsi="Arial" w:cs="Arial"/>
        </w:rPr>
      </w:pPr>
      <w:r>
        <w:rPr>
          <w:rFonts w:ascii="Arial" w:hAnsi="Arial" w:cs="Arial"/>
        </w:rPr>
        <w:t>Figures and estimates may be conservative</w:t>
      </w:r>
    </w:p>
    <w:p w:rsidR="001F1371" w:rsidRDefault="00747497" w:rsidP="00CA5024">
      <w:pPr>
        <w:pStyle w:val="ListParagraph"/>
        <w:numPr>
          <w:ilvl w:val="0"/>
          <w:numId w:val="10"/>
        </w:numPr>
        <w:jc w:val="both"/>
        <w:rPr>
          <w:rFonts w:ascii="Arial" w:hAnsi="Arial" w:cs="Arial"/>
        </w:rPr>
      </w:pPr>
      <w:r>
        <w:rPr>
          <w:rFonts w:ascii="Arial" w:hAnsi="Arial" w:cs="Arial"/>
        </w:rPr>
        <w:t>Working Groups</w:t>
      </w:r>
    </w:p>
    <w:p w:rsidR="001F1371" w:rsidRDefault="001F1371" w:rsidP="00CA5024">
      <w:pPr>
        <w:pStyle w:val="ListParagraph"/>
        <w:numPr>
          <w:ilvl w:val="1"/>
          <w:numId w:val="10"/>
        </w:numPr>
        <w:jc w:val="both"/>
        <w:rPr>
          <w:rFonts w:ascii="Arial" w:hAnsi="Arial" w:cs="Arial"/>
        </w:rPr>
      </w:pPr>
      <w:r>
        <w:rPr>
          <w:rFonts w:ascii="Arial" w:hAnsi="Arial" w:cs="Arial"/>
        </w:rPr>
        <w:lastRenderedPageBreak/>
        <w:t xml:space="preserve">Working Group 1- </w:t>
      </w:r>
      <w:r w:rsidRPr="001F1371">
        <w:rPr>
          <w:rFonts w:ascii="Arial" w:hAnsi="Arial" w:cs="Arial"/>
        </w:rPr>
        <w:t>aims at assessing the physical scientific basis of the climate system and climate change</w:t>
      </w:r>
      <w:r w:rsidR="00147092">
        <w:rPr>
          <w:rFonts w:ascii="Arial" w:hAnsi="Arial" w:cs="Arial"/>
        </w:rPr>
        <w:t>.</w:t>
      </w:r>
    </w:p>
    <w:p w:rsidR="001F1371" w:rsidRDefault="001F1371" w:rsidP="00CA5024">
      <w:pPr>
        <w:pStyle w:val="ListParagraph"/>
        <w:numPr>
          <w:ilvl w:val="1"/>
          <w:numId w:val="10"/>
        </w:numPr>
        <w:jc w:val="both"/>
        <w:rPr>
          <w:rFonts w:ascii="Arial" w:hAnsi="Arial" w:cs="Arial"/>
        </w:rPr>
      </w:pPr>
      <w:r>
        <w:rPr>
          <w:rFonts w:ascii="Arial" w:hAnsi="Arial" w:cs="Arial"/>
        </w:rPr>
        <w:t xml:space="preserve">Working Group 2- </w:t>
      </w:r>
      <w:r w:rsidR="00747497" w:rsidRPr="00747497">
        <w:rPr>
          <w:rFonts w:ascii="Arial" w:hAnsi="Arial" w:cs="Arial"/>
        </w:rPr>
        <w:t>assesses the vulnerability of socio-economic and natural systems to climate change, negative and positive consequences of climate change, and options for adapting to it. It also takes into consideration the inter-relationship between vulnerability, adaptation and sustainable development</w:t>
      </w:r>
      <w:r w:rsidR="00747497">
        <w:rPr>
          <w:rFonts w:ascii="Arial" w:hAnsi="Arial" w:cs="Arial"/>
        </w:rPr>
        <w:t>.</w:t>
      </w:r>
    </w:p>
    <w:p w:rsidR="00684066" w:rsidRDefault="001F1371" w:rsidP="00CA5024">
      <w:pPr>
        <w:pStyle w:val="ListParagraph"/>
        <w:numPr>
          <w:ilvl w:val="1"/>
          <w:numId w:val="10"/>
        </w:numPr>
        <w:jc w:val="both"/>
        <w:rPr>
          <w:rFonts w:ascii="Arial" w:hAnsi="Arial" w:cs="Arial"/>
        </w:rPr>
      </w:pPr>
      <w:r>
        <w:rPr>
          <w:rFonts w:ascii="Arial" w:hAnsi="Arial" w:cs="Arial"/>
        </w:rPr>
        <w:t xml:space="preserve">Working Group 3- </w:t>
      </w:r>
      <w:r w:rsidR="00747497" w:rsidRPr="00747497">
        <w:rPr>
          <w:rFonts w:ascii="Arial" w:hAnsi="Arial" w:cs="Arial"/>
        </w:rPr>
        <w:t>assesses options for mitigating climate change through limiting or preventing greenhouse gas emissions and enhancing activities that remove them from the atmosphere. The main economic sectors are taken into account</w:t>
      </w:r>
      <w:r w:rsidR="00147092">
        <w:rPr>
          <w:rFonts w:ascii="Arial" w:hAnsi="Arial" w:cs="Arial"/>
        </w:rPr>
        <w:t>.</w:t>
      </w:r>
    </w:p>
    <w:p w:rsidR="00684066" w:rsidRDefault="006249E0" w:rsidP="006249E0">
      <w:pPr>
        <w:jc w:val="both"/>
        <w:rPr>
          <w:rFonts w:ascii="Arial" w:hAnsi="Arial" w:cs="Arial"/>
        </w:rPr>
      </w:pPr>
      <w:r>
        <w:rPr>
          <w:rFonts w:ascii="Arial" w:hAnsi="Arial" w:cs="Arial"/>
        </w:rPr>
        <w:t>Mitigation</w:t>
      </w:r>
    </w:p>
    <w:p w:rsidR="006249E0" w:rsidRDefault="006249E0" w:rsidP="00CA5024">
      <w:pPr>
        <w:pStyle w:val="ListParagraph"/>
        <w:numPr>
          <w:ilvl w:val="0"/>
          <w:numId w:val="9"/>
        </w:numPr>
        <w:jc w:val="both"/>
        <w:rPr>
          <w:rFonts w:ascii="Arial" w:hAnsi="Arial" w:cs="Arial"/>
        </w:rPr>
      </w:pPr>
      <w:r>
        <w:rPr>
          <w:rFonts w:ascii="Arial" w:hAnsi="Arial" w:cs="Arial"/>
        </w:rPr>
        <w:t>Five considerations</w:t>
      </w:r>
    </w:p>
    <w:p w:rsidR="006249E0" w:rsidRDefault="006249E0" w:rsidP="00CA5024">
      <w:pPr>
        <w:pStyle w:val="ListParagraph"/>
        <w:numPr>
          <w:ilvl w:val="1"/>
          <w:numId w:val="9"/>
        </w:numPr>
        <w:jc w:val="both"/>
        <w:rPr>
          <w:rFonts w:ascii="Arial" w:hAnsi="Arial" w:cs="Arial"/>
        </w:rPr>
      </w:pPr>
      <w:r>
        <w:rPr>
          <w:rFonts w:ascii="Arial" w:hAnsi="Arial" w:cs="Arial"/>
        </w:rPr>
        <w:t>Identify long-term impacts to avoid</w:t>
      </w:r>
    </w:p>
    <w:p w:rsidR="006249E0" w:rsidRDefault="006249E0" w:rsidP="00CA5024">
      <w:pPr>
        <w:pStyle w:val="ListParagraph"/>
        <w:numPr>
          <w:ilvl w:val="1"/>
          <w:numId w:val="9"/>
        </w:numPr>
        <w:jc w:val="both"/>
        <w:rPr>
          <w:rFonts w:ascii="Arial" w:hAnsi="Arial" w:cs="Arial"/>
        </w:rPr>
      </w:pPr>
      <w:r>
        <w:rPr>
          <w:rFonts w:ascii="Arial" w:hAnsi="Arial" w:cs="Arial"/>
        </w:rPr>
        <w:t>Identify acceptable level of temperature rise</w:t>
      </w:r>
    </w:p>
    <w:p w:rsidR="006249E0" w:rsidRDefault="006249E0" w:rsidP="00CA5024">
      <w:pPr>
        <w:pStyle w:val="ListParagraph"/>
        <w:numPr>
          <w:ilvl w:val="1"/>
          <w:numId w:val="9"/>
        </w:numPr>
        <w:jc w:val="both"/>
        <w:rPr>
          <w:rFonts w:ascii="Arial" w:hAnsi="Arial" w:cs="Arial"/>
        </w:rPr>
      </w:pPr>
      <w:r>
        <w:rPr>
          <w:rFonts w:ascii="Arial" w:hAnsi="Arial" w:cs="Arial"/>
        </w:rPr>
        <w:t>Identify level of GHG concentration associated with that temperature rise</w:t>
      </w:r>
    </w:p>
    <w:p w:rsidR="006249E0" w:rsidRDefault="006249E0" w:rsidP="00CA5024">
      <w:pPr>
        <w:pStyle w:val="ListParagraph"/>
        <w:numPr>
          <w:ilvl w:val="1"/>
          <w:numId w:val="9"/>
        </w:numPr>
        <w:jc w:val="both"/>
        <w:rPr>
          <w:rFonts w:ascii="Arial" w:hAnsi="Arial" w:cs="Arial"/>
        </w:rPr>
      </w:pPr>
      <w:r>
        <w:rPr>
          <w:rFonts w:ascii="Arial" w:hAnsi="Arial" w:cs="Arial"/>
        </w:rPr>
        <w:t>Determine reductions in GHG emissions necessary to achieve desired concentrations</w:t>
      </w:r>
    </w:p>
    <w:p w:rsidR="006249E0" w:rsidRDefault="006249E0" w:rsidP="00CA5024">
      <w:pPr>
        <w:pStyle w:val="ListParagraph"/>
        <w:numPr>
          <w:ilvl w:val="1"/>
          <w:numId w:val="9"/>
        </w:numPr>
        <w:jc w:val="both"/>
        <w:rPr>
          <w:rFonts w:ascii="Arial" w:hAnsi="Arial" w:cs="Arial"/>
        </w:rPr>
      </w:pPr>
      <w:r>
        <w:rPr>
          <w:rFonts w:ascii="Arial" w:hAnsi="Arial" w:cs="Arial"/>
        </w:rPr>
        <w:t>Formulate policies to affect this change</w:t>
      </w:r>
    </w:p>
    <w:p w:rsidR="006249E0" w:rsidRDefault="00FC4746" w:rsidP="00CA5024">
      <w:pPr>
        <w:pStyle w:val="ListParagraph"/>
        <w:numPr>
          <w:ilvl w:val="0"/>
          <w:numId w:val="9"/>
        </w:numPr>
        <w:jc w:val="both"/>
        <w:rPr>
          <w:rFonts w:ascii="Arial" w:hAnsi="Arial" w:cs="Arial"/>
        </w:rPr>
      </w:pPr>
      <w:r>
        <w:rPr>
          <w:rFonts w:ascii="Arial" w:hAnsi="Arial" w:cs="Arial"/>
        </w:rPr>
        <w:t>Markets and externalities</w:t>
      </w:r>
    </w:p>
    <w:p w:rsidR="00FC4746" w:rsidRDefault="00FC4746" w:rsidP="00CA5024">
      <w:pPr>
        <w:pStyle w:val="ListParagraph"/>
        <w:numPr>
          <w:ilvl w:val="1"/>
          <w:numId w:val="9"/>
        </w:numPr>
        <w:jc w:val="both"/>
        <w:rPr>
          <w:rFonts w:ascii="Arial" w:hAnsi="Arial" w:cs="Arial"/>
        </w:rPr>
      </w:pPr>
      <w:r>
        <w:rPr>
          <w:rFonts w:ascii="Arial" w:hAnsi="Arial" w:cs="Arial"/>
        </w:rPr>
        <w:t>Industries will externalize environmental costs absent regulation and customer preference</w:t>
      </w:r>
    </w:p>
    <w:p w:rsidR="00FC4746" w:rsidRDefault="00FC4746" w:rsidP="00CA5024">
      <w:pPr>
        <w:pStyle w:val="ListParagraph"/>
        <w:numPr>
          <w:ilvl w:val="1"/>
          <w:numId w:val="9"/>
        </w:numPr>
        <w:jc w:val="both"/>
        <w:rPr>
          <w:rFonts w:ascii="Arial" w:hAnsi="Arial" w:cs="Arial"/>
        </w:rPr>
      </w:pPr>
      <w:r>
        <w:rPr>
          <w:rFonts w:ascii="Arial" w:hAnsi="Arial" w:cs="Arial"/>
        </w:rPr>
        <w:t>Market capitalism is blind to the environment</w:t>
      </w:r>
    </w:p>
    <w:p w:rsidR="00FC4746" w:rsidRDefault="00FC4746" w:rsidP="00CA5024">
      <w:pPr>
        <w:pStyle w:val="ListParagraph"/>
        <w:numPr>
          <w:ilvl w:val="0"/>
          <w:numId w:val="9"/>
        </w:numPr>
        <w:jc w:val="both"/>
        <w:rPr>
          <w:rFonts w:ascii="Arial" w:hAnsi="Arial" w:cs="Arial"/>
        </w:rPr>
      </w:pPr>
      <w:r>
        <w:rPr>
          <w:rFonts w:ascii="Arial" w:hAnsi="Arial" w:cs="Arial"/>
        </w:rPr>
        <w:t>Command and control regulation</w:t>
      </w:r>
    </w:p>
    <w:p w:rsidR="00B53624" w:rsidRDefault="00B53624" w:rsidP="00CA5024">
      <w:pPr>
        <w:pStyle w:val="ListParagraph"/>
        <w:numPr>
          <w:ilvl w:val="1"/>
          <w:numId w:val="9"/>
        </w:numPr>
        <w:jc w:val="both"/>
        <w:rPr>
          <w:rFonts w:ascii="Arial" w:hAnsi="Arial" w:cs="Arial"/>
        </w:rPr>
      </w:pPr>
      <w:r>
        <w:rPr>
          <w:rFonts w:ascii="Arial" w:hAnsi="Arial" w:cs="Arial"/>
        </w:rPr>
        <w:t>Top down paradigm</w:t>
      </w:r>
    </w:p>
    <w:p w:rsidR="00B53624" w:rsidRDefault="00B53624" w:rsidP="00CA5024">
      <w:pPr>
        <w:pStyle w:val="ListParagraph"/>
        <w:numPr>
          <w:ilvl w:val="2"/>
          <w:numId w:val="9"/>
        </w:numPr>
        <w:jc w:val="both"/>
        <w:rPr>
          <w:rFonts w:ascii="Arial" w:hAnsi="Arial" w:cs="Arial"/>
        </w:rPr>
      </w:pPr>
      <w:r>
        <w:rPr>
          <w:rFonts w:ascii="Arial" w:hAnsi="Arial" w:cs="Arial"/>
        </w:rPr>
        <w:t>Examples:</w:t>
      </w:r>
    </w:p>
    <w:p w:rsidR="00B53624" w:rsidRDefault="00B53624" w:rsidP="00CA5024">
      <w:pPr>
        <w:pStyle w:val="ListParagraph"/>
        <w:numPr>
          <w:ilvl w:val="3"/>
          <w:numId w:val="9"/>
        </w:numPr>
        <w:jc w:val="both"/>
        <w:rPr>
          <w:rFonts w:ascii="Arial" w:hAnsi="Arial" w:cs="Arial"/>
        </w:rPr>
      </w:pPr>
      <w:r>
        <w:rPr>
          <w:rFonts w:ascii="Arial" w:hAnsi="Arial" w:cs="Arial"/>
        </w:rPr>
        <w:t>Emission limits</w:t>
      </w:r>
    </w:p>
    <w:p w:rsidR="00B53624" w:rsidRDefault="00B53624" w:rsidP="00CA5024">
      <w:pPr>
        <w:pStyle w:val="ListParagraph"/>
        <w:numPr>
          <w:ilvl w:val="3"/>
          <w:numId w:val="9"/>
        </w:numPr>
        <w:jc w:val="both"/>
        <w:rPr>
          <w:rFonts w:ascii="Arial" w:hAnsi="Arial" w:cs="Arial"/>
        </w:rPr>
      </w:pPr>
      <w:r>
        <w:rPr>
          <w:rFonts w:ascii="Arial" w:hAnsi="Arial" w:cs="Arial"/>
        </w:rPr>
        <w:t>Mandated technological practices</w:t>
      </w:r>
    </w:p>
    <w:p w:rsidR="00B53624" w:rsidRDefault="00B53624" w:rsidP="00CA5024">
      <w:pPr>
        <w:pStyle w:val="ListParagraph"/>
        <w:numPr>
          <w:ilvl w:val="3"/>
          <w:numId w:val="9"/>
        </w:numPr>
        <w:jc w:val="both"/>
        <w:rPr>
          <w:rFonts w:ascii="Arial" w:hAnsi="Arial" w:cs="Arial"/>
        </w:rPr>
      </w:pPr>
      <w:r>
        <w:rPr>
          <w:rFonts w:ascii="Arial" w:hAnsi="Arial" w:cs="Arial"/>
        </w:rPr>
        <w:t>Setting technological goals (e.g., fuel economy standards)</w:t>
      </w:r>
    </w:p>
    <w:p w:rsidR="00B53624" w:rsidRDefault="00B53624" w:rsidP="00CA5024">
      <w:pPr>
        <w:pStyle w:val="ListParagraph"/>
        <w:numPr>
          <w:ilvl w:val="3"/>
          <w:numId w:val="9"/>
        </w:numPr>
        <w:jc w:val="both"/>
        <w:rPr>
          <w:rFonts w:ascii="Arial" w:hAnsi="Arial" w:cs="Arial"/>
        </w:rPr>
      </w:pPr>
      <w:r>
        <w:rPr>
          <w:rFonts w:ascii="Arial" w:hAnsi="Arial" w:cs="Arial"/>
        </w:rPr>
        <w:t>Product restrictions or bans</w:t>
      </w:r>
    </w:p>
    <w:p w:rsidR="00B53624" w:rsidRDefault="00B53624" w:rsidP="00CA5024">
      <w:pPr>
        <w:pStyle w:val="ListParagraph"/>
        <w:numPr>
          <w:ilvl w:val="3"/>
          <w:numId w:val="9"/>
        </w:numPr>
        <w:jc w:val="both"/>
        <w:rPr>
          <w:rFonts w:ascii="Arial" w:hAnsi="Arial" w:cs="Arial"/>
        </w:rPr>
      </w:pPr>
      <w:r>
        <w:rPr>
          <w:rFonts w:ascii="Arial" w:hAnsi="Arial" w:cs="Arial"/>
        </w:rPr>
        <w:t>Purchasing requirements (e.g., renewable portfolio standards)</w:t>
      </w:r>
    </w:p>
    <w:p w:rsidR="00B53624" w:rsidRDefault="00B53624" w:rsidP="00CA5024">
      <w:pPr>
        <w:pStyle w:val="ListParagraph"/>
        <w:numPr>
          <w:ilvl w:val="1"/>
          <w:numId w:val="9"/>
        </w:numPr>
        <w:jc w:val="both"/>
        <w:rPr>
          <w:rFonts w:ascii="Arial" w:hAnsi="Arial" w:cs="Arial"/>
        </w:rPr>
      </w:pPr>
      <w:r>
        <w:rPr>
          <w:rFonts w:ascii="Arial" w:hAnsi="Arial" w:cs="Arial"/>
        </w:rPr>
        <w:t xml:space="preserve">Common </w:t>
      </w:r>
      <w:r w:rsidR="007C040C">
        <w:rPr>
          <w:rFonts w:ascii="Arial" w:hAnsi="Arial" w:cs="Arial"/>
        </w:rPr>
        <w:t>criticisms</w:t>
      </w:r>
      <w:r>
        <w:rPr>
          <w:rFonts w:ascii="Arial" w:hAnsi="Arial" w:cs="Arial"/>
        </w:rPr>
        <w:t xml:space="preserve"> include:</w:t>
      </w:r>
    </w:p>
    <w:p w:rsidR="00B53624" w:rsidRDefault="00B53624" w:rsidP="00CA5024">
      <w:pPr>
        <w:pStyle w:val="ListParagraph"/>
        <w:numPr>
          <w:ilvl w:val="2"/>
          <w:numId w:val="9"/>
        </w:numPr>
        <w:jc w:val="both"/>
        <w:rPr>
          <w:rFonts w:ascii="Arial" w:hAnsi="Arial" w:cs="Arial"/>
        </w:rPr>
      </w:pPr>
      <w:r>
        <w:rPr>
          <w:rFonts w:ascii="Arial" w:hAnsi="Arial" w:cs="Arial"/>
        </w:rPr>
        <w:t>Expensive</w:t>
      </w:r>
    </w:p>
    <w:p w:rsidR="00B53624" w:rsidRDefault="00B53624" w:rsidP="00CA5024">
      <w:pPr>
        <w:pStyle w:val="ListParagraph"/>
        <w:numPr>
          <w:ilvl w:val="2"/>
          <w:numId w:val="9"/>
        </w:numPr>
        <w:jc w:val="both"/>
        <w:rPr>
          <w:rFonts w:ascii="Arial" w:hAnsi="Arial" w:cs="Arial"/>
        </w:rPr>
      </w:pPr>
      <w:r>
        <w:rPr>
          <w:rFonts w:ascii="Arial" w:hAnsi="Arial" w:cs="Arial"/>
        </w:rPr>
        <w:t>Inflexible</w:t>
      </w:r>
    </w:p>
    <w:p w:rsidR="00B53624" w:rsidRDefault="00B53624" w:rsidP="00CA5024">
      <w:pPr>
        <w:pStyle w:val="ListParagraph"/>
        <w:numPr>
          <w:ilvl w:val="2"/>
          <w:numId w:val="9"/>
        </w:numPr>
        <w:jc w:val="both"/>
        <w:rPr>
          <w:rFonts w:ascii="Arial" w:hAnsi="Arial" w:cs="Arial"/>
        </w:rPr>
      </w:pPr>
      <w:r>
        <w:rPr>
          <w:rFonts w:ascii="Arial" w:hAnsi="Arial" w:cs="Arial"/>
        </w:rPr>
        <w:t>Administratively burdensome, costly</w:t>
      </w:r>
    </w:p>
    <w:p w:rsidR="00B53624" w:rsidRDefault="00B53624" w:rsidP="00CA5024">
      <w:pPr>
        <w:pStyle w:val="ListParagraph"/>
        <w:numPr>
          <w:ilvl w:val="2"/>
          <w:numId w:val="9"/>
        </w:numPr>
        <w:jc w:val="both"/>
        <w:rPr>
          <w:rFonts w:ascii="Arial" w:hAnsi="Arial" w:cs="Arial"/>
        </w:rPr>
      </w:pPr>
      <w:r>
        <w:rPr>
          <w:rFonts w:ascii="Arial" w:hAnsi="Arial" w:cs="Arial"/>
        </w:rPr>
        <w:t>Discourage innovation- firms do the bare minimum to ensure compliance</w:t>
      </w:r>
    </w:p>
    <w:p w:rsidR="00EF1D34" w:rsidRDefault="00EF1D34" w:rsidP="00CA5024">
      <w:pPr>
        <w:pStyle w:val="ListParagraph"/>
        <w:numPr>
          <w:ilvl w:val="1"/>
          <w:numId w:val="9"/>
        </w:numPr>
        <w:jc w:val="both"/>
        <w:rPr>
          <w:rFonts w:ascii="Arial" w:hAnsi="Arial" w:cs="Arial"/>
        </w:rPr>
      </w:pPr>
      <w:r>
        <w:rPr>
          <w:rFonts w:ascii="Arial" w:hAnsi="Arial" w:cs="Arial"/>
        </w:rPr>
        <w:t>Counterpoints</w:t>
      </w:r>
    </w:p>
    <w:p w:rsidR="00EF1D34" w:rsidRDefault="00EF1D34" w:rsidP="00CA5024">
      <w:pPr>
        <w:pStyle w:val="ListParagraph"/>
        <w:numPr>
          <w:ilvl w:val="2"/>
          <w:numId w:val="9"/>
        </w:numPr>
        <w:jc w:val="both"/>
        <w:rPr>
          <w:rFonts w:ascii="Arial" w:hAnsi="Arial" w:cs="Arial"/>
        </w:rPr>
      </w:pPr>
      <w:r>
        <w:rPr>
          <w:rFonts w:ascii="Arial" w:hAnsi="Arial" w:cs="Arial"/>
        </w:rPr>
        <w:t>Environmental compliance costs have historically been low</w:t>
      </w:r>
    </w:p>
    <w:p w:rsidR="00EF1D34" w:rsidRDefault="00EF1D34" w:rsidP="00CA5024">
      <w:pPr>
        <w:pStyle w:val="ListParagraph"/>
        <w:numPr>
          <w:ilvl w:val="2"/>
          <w:numId w:val="9"/>
        </w:numPr>
        <w:jc w:val="both"/>
        <w:rPr>
          <w:rFonts w:ascii="Arial" w:hAnsi="Arial" w:cs="Arial"/>
        </w:rPr>
      </w:pPr>
      <w:r>
        <w:rPr>
          <w:rFonts w:ascii="Arial" w:hAnsi="Arial" w:cs="Arial"/>
        </w:rPr>
        <w:t>Any regulatory regime will be administratively burdensome</w:t>
      </w:r>
    </w:p>
    <w:p w:rsidR="00EF1D34" w:rsidRDefault="00EF1D34" w:rsidP="00CA5024">
      <w:pPr>
        <w:pStyle w:val="ListParagraph"/>
        <w:numPr>
          <w:ilvl w:val="2"/>
          <w:numId w:val="9"/>
        </w:numPr>
        <w:jc w:val="both"/>
        <w:rPr>
          <w:rFonts w:ascii="Arial" w:hAnsi="Arial" w:cs="Arial"/>
        </w:rPr>
      </w:pPr>
      <w:r>
        <w:rPr>
          <w:rFonts w:ascii="Arial" w:hAnsi="Arial" w:cs="Arial"/>
        </w:rPr>
        <w:t>Regulation is the mother of innovation</w:t>
      </w:r>
    </w:p>
    <w:p w:rsidR="00B53624" w:rsidRDefault="00B53624" w:rsidP="00CA5024">
      <w:pPr>
        <w:pStyle w:val="ListParagraph"/>
        <w:numPr>
          <w:ilvl w:val="0"/>
          <w:numId w:val="9"/>
        </w:numPr>
        <w:jc w:val="both"/>
        <w:rPr>
          <w:rFonts w:ascii="Arial" w:hAnsi="Arial" w:cs="Arial"/>
        </w:rPr>
      </w:pPr>
      <w:r>
        <w:rPr>
          <w:rFonts w:ascii="Arial" w:hAnsi="Arial" w:cs="Arial"/>
        </w:rPr>
        <w:t>Emissions trading</w:t>
      </w:r>
    </w:p>
    <w:p w:rsidR="00B53624" w:rsidRDefault="007C040C" w:rsidP="00CA5024">
      <w:pPr>
        <w:pStyle w:val="ListParagraph"/>
        <w:numPr>
          <w:ilvl w:val="1"/>
          <w:numId w:val="9"/>
        </w:numPr>
        <w:jc w:val="both"/>
        <w:rPr>
          <w:rFonts w:ascii="Arial" w:hAnsi="Arial" w:cs="Arial"/>
        </w:rPr>
      </w:pPr>
      <w:r>
        <w:rPr>
          <w:rFonts w:ascii="Arial" w:hAnsi="Arial" w:cs="Arial"/>
        </w:rPr>
        <w:t>Regulators set sector or economy wide cap on emissions from covered sources</w:t>
      </w:r>
    </w:p>
    <w:p w:rsidR="007C040C" w:rsidRDefault="007C040C" w:rsidP="00CA5024">
      <w:pPr>
        <w:pStyle w:val="ListParagraph"/>
        <w:numPr>
          <w:ilvl w:val="1"/>
          <w:numId w:val="9"/>
        </w:numPr>
        <w:jc w:val="both"/>
        <w:rPr>
          <w:rFonts w:ascii="Arial" w:hAnsi="Arial" w:cs="Arial"/>
        </w:rPr>
      </w:pPr>
      <w:r>
        <w:rPr>
          <w:rFonts w:ascii="Arial" w:hAnsi="Arial" w:cs="Arial"/>
        </w:rPr>
        <w:t>Emission credits/allowances allocated to sources</w:t>
      </w:r>
    </w:p>
    <w:p w:rsidR="007C040C" w:rsidRDefault="007C040C" w:rsidP="00CA5024">
      <w:pPr>
        <w:pStyle w:val="ListParagraph"/>
        <w:numPr>
          <w:ilvl w:val="2"/>
          <w:numId w:val="9"/>
        </w:numPr>
        <w:jc w:val="both"/>
        <w:rPr>
          <w:rFonts w:ascii="Arial" w:hAnsi="Arial" w:cs="Arial"/>
        </w:rPr>
      </w:pPr>
      <w:r>
        <w:rPr>
          <w:rFonts w:ascii="Arial" w:hAnsi="Arial" w:cs="Arial"/>
        </w:rPr>
        <w:lastRenderedPageBreak/>
        <w:t>Market created to facilitate transfer, sale of credits</w:t>
      </w:r>
    </w:p>
    <w:p w:rsidR="007C040C" w:rsidRDefault="007C040C" w:rsidP="00CA5024">
      <w:pPr>
        <w:pStyle w:val="ListParagraph"/>
        <w:numPr>
          <w:ilvl w:val="2"/>
          <w:numId w:val="9"/>
        </w:numPr>
        <w:jc w:val="both"/>
        <w:rPr>
          <w:rFonts w:ascii="Arial" w:hAnsi="Arial" w:cs="Arial"/>
        </w:rPr>
      </w:pPr>
      <w:r>
        <w:rPr>
          <w:rFonts w:ascii="Arial" w:hAnsi="Arial" w:cs="Arial"/>
        </w:rPr>
        <w:t>Allows sources to coordinate to determine most efficient use of emissions</w:t>
      </w:r>
    </w:p>
    <w:p w:rsidR="007C040C" w:rsidRDefault="007C040C" w:rsidP="00CA5024">
      <w:pPr>
        <w:pStyle w:val="ListParagraph"/>
        <w:numPr>
          <w:ilvl w:val="1"/>
          <w:numId w:val="9"/>
        </w:numPr>
        <w:jc w:val="both"/>
        <w:rPr>
          <w:rFonts w:ascii="Arial" w:hAnsi="Arial" w:cs="Arial"/>
        </w:rPr>
      </w:pPr>
      <w:r>
        <w:rPr>
          <w:rFonts w:ascii="Arial" w:hAnsi="Arial" w:cs="Arial"/>
        </w:rPr>
        <w:t>Credits are allocated through lottery, auction, or historical emissions</w:t>
      </w:r>
    </w:p>
    <w:p w:rsidR="007C040C" w:rsidRDefault="007C040C" w:rsidP="00CA5024">
      <w:pPr>
        <w:pStyle w:val="ListParagraph"/>
        <w:numPr>
          <w:ilvl w:val="1"/>
          <w:numId w:val="9"/>
        </w:numPr>
        <w:jc w:val="both"/>
        <w:rPr>
          <w:rFonts w:ascii="Arial" w:hAnsi="Arial" w:cs="Arial"/>
        </w:rPr>
      </w:pPr>
      <w:r>
        <w:rPr>
          <w:rFonts w:ascii="Arial" w:hAnsi="Arial" w:cs="Arial"/>
        </w:rPr>
        <w:t>At end of specified time, emissions are totaled and sources are required to submit credits to cover them</w:t>
      </w:r>
    </w:p>
    <w:p w:rsidR="007C040C" w:rsidRDefault="007C040C" w:rsidP="00CA5024">
      <w:pPr>
        <w:pStyle w:val="ListParagraph"/>
        <w:numPr>
          <w:ilvl w:val="2"/>
          <w:numId w:val="9"/>
        </w:numPr>
        <w:jc w:val="both"/>
        <w:rPr>
          <w:rFonts w:ascii="Arial" w:hAnsi="Arial" w:cs="Arial"/>
        </w:rPr>
      </w:pPr>
      <w:r>
        <w:rPr>
          <w:rFonts w:ascii="Arial" w:hAnsi="Arial" w:cs="Arial"/>
        </w:rPr>
        <w:t>If emissions are greater than credits, sources may be fined or forced to purchase additional credits from other sources</w:t>
      </w:r>
    </w:p>
    <w:p w:rsidR="007C040C" w:rsidRDefault="007C040C" w:rsidP="00CA5024">
      <w:pPr>
        <w:pStyle w:val="ListParagraph"/>
        <w:numPr>
          <w:ilvl w:val="2"/>
          <w:numId w:val="9"/>
        </w:numPr>
        <w:jc w:val="both"/>
        <w:rPr>
          <w:rFonts w:ascii="Arial" w:hAnsi="Arial" w:cs="Arial"/>
        </w:rPr>
      </w:pPr>
      <w:r>
        <w:rPr>
          <w:rFonts w:ascii="Arial" w:hAnsi="Arial" w:cs="Arial"/>
        </w:rPr>
        <w:t>If a source emits less than its credits, it may bank them or sell them</w:t>
      </w:r>
    </w:p>
    <w:p w:rsidR="000001EA" w:rsidRDefault="000001EA" w:rsidP="000001EA">
      <w:pPr>
        <w:pStyle w:val="ListParagraph"/>
        <w:numPr>
          <w:ilvl w:val="1"/>
          <w:numId w:val="9"/>
        </w:numPr>
        <w:jc w:val="both"/>
        <w:rPr>
          <w:rFonts w:ascii="Arial" w:hAnsi="Arial" w:cs="Arial"/>
        </w:rPr>
      </w:pPr>
      <w:r>
        <w:rPr>
          <w:rFonts w:ascii="Arial" w:hAnsi="Arial" w:cs="Arial"/>
        </w:rPr>
        <w:t>Credit allocation methodology</w:t>
      </w:r>
    </w:p>
    <w:p w:rsidR="000001EA" w:rsidRDefault="000001EA" w:rsidP="000001EA">
      <w:pPr>
        <w:pStyle w:val="ListParagraph"/>
        <w:numPr>
          <w:ilvl w:val="2"/>
          <w:numId w:val="9"/>
        </w:numPr>
        <w:jc w:val="both"/>
        <w:rPr>
          <w:rFonts w:ascii="Arial" w:hAnsi="Arial" w:cs="Arial"/>
        </w:rPr>
      </w:pPr>
      <w:r>
        <w:rPr>
          <w:rFonts w:ascii="Arial" w:hAnsi="Arial" w:cs="Arial"/>
        </w:rPr>
        <w:t>Auction</w:t>
      </w:r>
    </w:p>
    <w:p w:rsidR="000001EA" w:rsidRDefault="000001EA" w:rsidP="000001EA">
      <w:pPr>
        <w:pStyle w:val="ListParagraph"/>
        <w:numPr>
          <w:ilvl w:val="3"/>
          <w:numId w:val="9"/>
        </w:numPr>
        <w:jc w:val="both"/>
        <w:rPr>
          <w:rFonts w:ascii="Arial" w:hAnsi="Arial" w:cs="Arial"/>
        </w:rPr>
      </w:pPr>
      <w:r>
        <w:rPr>
          <w:rFonts w:ascii="Arial" w:hAnsi="Arial" w:cs="Arial"/>
        </w:rPr>
        <w:t>Purest embodiment of polluter pays principle</w:t>
      </w:r>
    </w:p>
    <w:p w:rsidR="000001EA" w:rsidRDefault="000001EA" w:rsidP="000001EA">
      <w:pPr>
        <w:pStyle w:val="ListParagraph"/>
        <w:numPr>
          <w:ilvl w:val="3"/>
          <w:numId w:val="9"/>
        </w:numPr>
        <w:jc w:val="both"/>
        <w:rPr>
          <w:rFonts w:ascii="Arial" w:hAnsi="Arial" w:cs="Arial"/>
        </w:rPr>
      </w:pPr>
      <w:r>
        <w:rPr>
          <w:rFonts w:ascii="Arial" w:hAnsi="Arial" w:cs="Arial"/>
        </w:rPr>
        <w:t>Reduces distributional distortions</w:t>
      </w:r>
    </w:p>
    <w:p w:rsidR="000001EA" w:rsidRDefault="000001EA" w:rsidP="000001EA">
      <w:pPr>
        <w:pStyle w:val="ListParagraph"/>
        <w:numPr>
          <w:ilvl w:val="2"/>
          <w:numId w:val="9"/>
        </w:numPr>
        <w:jc w:val="both"/>
        <w:rPr>
          <w:rFonts w:ascii="Arial" w:hAnsi="Arial" w:cs="Arial"/>
        </w:rPr>
      </w:pPr>
      <w:r>
        <w:rPr>
          <w:rFonts w:ascii="Arial" w:hAnsi="Arial" w:cs="Arial"/>
        </w:rPr>
        <w:t>Free allowance</w:t>
      </w:r>
    </w:p>
    <w:p w:rsidR="000001EA" w:rsidRPr="00512410" w:rsidRDefault="000001EA" w:rsidP="00512410">
      <w:pPr>
        <w:pStyle w:val="ListParagraph"/>
        <w:numPr>
          <w:ilvl w:val="3"/>
          <w:numId w:val="9"/>
        </w:numPr>
        <w:jc w:val="both"/>
        <w:rPr>
          <w:rFonts w:ascii="Arial" w:hAnsi="Arial" w:cs="Arial"/>
        </w:rPr>
      </w:pPr>
      <w:r>
        <w:rPr>
          <w:rFonts w:ascii="Arial" w:hAnsi="Arial" w:cs="Arial"/>
        </w:rPr>
        <w:t>Each entity given credits (usually based on historical emissions)</w:t>
      </w:r>
    </w:p>
    <w:p w:rsidR="007C040C" w:rsidRDefault="007C040C" w:rsidP="00CA5024">
      <w:pPr>
        <w:pStyle w:val="ListParagraph"/>
        <w:numPr>
          <w:ilvl w:val="1"/>
          <w:numId w:val="9"/>
        </w:numPr>
        <w:jc w:val="both"/>
        <w:rPr>
          <w:rFonts w:ascii="Arial" w:hAnsi="Arial" w:cs="Arial"/>
        </w:rPr>
      </w:pPr>
      <w:r>
        <w:rPr>
          <w:rFonts w:ascii="Arial" w:hAnsi="Arial" w:cs="Arial"/>
        </w:rPr>
        <w:t>Benefits</w:t>
      </w:r>
    </w:p>
    <w:p w:rsidR="007C040C" w:rsidRDefault="007C040C" w:rsidP="00CA5024">
      <w:pPr>
        <w:pStyle w:val="ListParagraph"/>
        <w:numPr>
          <w:ilvl w:val="2"/>
          <w:numId w:val="9"/>
        </w:numPr>
        <w:jc w:val="both"/>
        <w:rPr>
          <w:rFonts w:ascii="Arial" w:hAnsi="Arial" w:cs="Arial"/>
        </w:rPr>
      </w:pPr>
      <w:r>
        <w:rPr>
          <w:rFonts w:ascii="Arial" w:hAnsi="Arial" w:cs="Arial"/>
        </w:rPr>
        <w:t>Cost effective</w:t>
      </w:r>
    </w:p>
    <w:p w:rsidR="007C040C" w:rsidRDefault="007C040C" w:rsidP="00CA5024">
      <w:pPr>
        <w:pStyle w:val="ListParagraph"/>
        <w:numPr>
          <w:ilvl w:val="2"/>
          <w:numId w:val="9"/>
        </w:numPr>
        <w:jc w:val="both"/>
        <w:rPr>
          <w:rFonts w:ascii="Arial" w:hAnsi="Arial" w:cs="Arial"/>
        </w:rPr>
      </w:pPr>
      <w:r>
        <w:rPr>
          <w:rFonts w:ascii="Arial" w:hAnsi="Arial" w:cs="Arial"/>
        </w:rPr>
        <w:t>Efficient allocation of emissions</w:t>
      </w:r>
    </w:p>
    <w:p w:rsidR="007C040C" w:rsidRDefault="007C040C" w:rsidP="00CA5024">
      <w:pPr>
        <w:pStyle w:val="ListParagraph"/>
        <w:numPr>
          <w:ilvl w:val="2"/>
          <w:numId w:val="9"/>
        </w:numPr>
        <w:jc w:val="both"/>
        <w:rPr>
          <w:rFonts w:ascii="Arial" w:hAnsi="Arial" w:cs="Arial"/>
        </w:rPr>
      </w:pPr>
      <w:r>
        <w:rPr>
          <w:rFonts w:ascii="Arial" w:hAnsi="Arial" w:cs="Arial"/>
        </w:rPr>
        <w:t>Stimulates innovation</w:t>
      </w:r>
    </w:p>
    <w:p w:rsidR="007C040C" w:rsidRDefault="007C040C" w:rsidP="00CA5024">
      <w:pPr>
        <w:pStyle w:val="ListParagraph"/>
        <w:numPr>
          <w:ilvl w:val="2"/>
          <w:numId w:val="9"/>
        </w:numPr>
        <w:jc w:val="both"/>
        <w:rPr>
          <w:rFonts w:ascii="Arial" w:hAnsi="Arial" w:cs="Arial"/>
        </w:rPr>
      </w:pPr>
      <w:r>
        <w:rPr>
          <w:rFonts w:ascii="Arial" w:hAnsi="Arial" w:cs="Arial"/>
        </w:rPr>
        <w:t>Hard limit on emissions</w:t>
      </w:r>
    </w:p>
    <w:p w:rsidR="007C040C" w:rsidRDefault="007C040C" w:rsidP="00CA5024">
      <w:pPr>
        <w:pStyle w:val="ListParagraph"/>
        <w:numPr>
          <w:ilvl w:val="1"/>
          <w:numId w:val="9"/>
        </w:numPr>
        <w:jc w:val="both"/>
        <w:rPr>
          <w:rFonts w:ascii="Arial" w:hAnsi="Arial" w:cs="Arial"/>
        </w:rPr>
      </w:pPr>
      <w:r>
        <w:rPr>
          <w:rFonts w:ascii="Arial" w:hAnsi="Arial" w:cs="Arial"/>
        </w:rPr>
        <w:t>Criticisms</w:t>
      </w:r>
    </w:p>
    <w:p w:rsidR="007C040C" w:rsidRDefault="007C040C" w:rsidP="00CA5024">
      <w:pPr>
        <w:pStyle w:val="ListParagraph"/>
        <w:numPr>
          <w:ilvl w:val="2"/>
          <w:numId w:val="9"/>
        </w:numPr>
        <w:jc w:val="both"/>
        <w:rPr>
          <w:rFonts w:ascii="Arial" w:hAnsi="Arial" w:cs="Arial"/>
        </w:rPr>
      </w:pPr>
      <w:r>
        <w:rPr>
          <w:rFonts w:ascii="Arial" w:hAnsi="Arial" w:cs="Arial"/>
        </w:rPr>
        <w:t xml:space="preserve">Subject to gaming by </w:t>
      </w:r>
      <w:r w:rsidR="00566E8D">
        <w:rPr>
          <w:rFonts w:ascii="Arial" w:hAnsi="Arial" w:cs="Arial"/>
        </w:rPr>
        <w:t xml:space="preserve">emission </w:t>
      </w:r>
      <w:r>
        <w:rPr>
          <w:rFonts w:ascii="Arial" w:hAnsi="Arial" w:cs="Arial"/>
        </w:rPr>
        <w:t>sources</w:t>
      </w:r>
      <w:r w:rsidR="005138C0">
        <w:rPr>
          <w:rFonts w:ascii="Arial" w:hAnsi="Arial" w:cs="Arial"/>
        </w:rPr>
        <w:t>; credit allocation based on past emissions encourage an increase in emissions immediately prior to implementation</w:t>
      </w:r>
    </w:p>
    <w:p w:rsidR="007C040C" w:rsidRDefault="007C040C" w:rsidP="00CA5024">
      <w:pPr>
        <w:pStyle w:val="ListParagraph"/>
        <w:numPr>
          <w:ilvl w:val="2"/>
          <w:numId w:val="9"/>
        </w:numPr>
        <w:jc w:val="both"/>
        <w:rPr>
          <w:rFonts w:ascii="Arial" w:hAnsi="Arial" w:cs="Arial"/>
        </w:rPr>
      </w:pPr>
      <w:r>
        <w:rPr>
          <w:rFonts w:ascii="Arial" w:hAnsi="Arial" w:cs="Arial"/>
        </w:rPr>
        <w:t>Administrative nightmare</w:t>
      </w:r>
    </w:p>
    <w:p w:rsidR="007C040C" w:rsidRDefault="007C040C" w:rsidP="00CA5024">
      <w:pPr>
        <w:pStyle w:val="ListParagraph"/>
        <w:numPr>
          <w:ilvl w:val="2"/>
          <w:numId w:val="9"/>
        </w:numPr>
        <w:jc w:val="both"/>
        <w:rPr>
          <w:rFonts w:ascii="Arial" w:hAnsi="Arial" w:cs="Arial"/>
        </w:rPr>
      </w:pPr>
      <w:r>
        <w:rPr>
          <w:rFonts w:ascii="Arial" w:hAnsi="Arial" w:cs="Arial"/>
        </w:rPr>
        <w:t>Difficult to determine appropriate level of penalties that would actually spur innovation</w:t>
      </w:r>
      <w:r w:rsidR="00C01242">
        <w:rPr>
          <w:rFonts w:ascii="Arial" w:hAnsi="Arial" w:cs="Arial"/>
        </w:rPr>
        <w:t>—those most likely to innovate are usually the ones with the lowest marginal costs</w:t>
      </w:r>
    </w:p>
    <w:p w:rsidR="001D5D5F" w:rsidRDefault="001D5D5F" w:rsidP="00CA5024">
      <w:pPr>
        <w:pStyle w:val="ListParagraph"/>
        <w:numPr>
          <w:ilvl w:val="2"/>
          <w:numId w:val="9"/>
        </w:numPr>
        <w:jc w:val="both"/>
        <w:rPr>
          <w:rFonts w:ascii="Arial" w:hAnsi="Arial" w:cs="Arial"/>
        </w:rPr>
      </w:pPr>
      <w:r>
        <w:rPr>
          <w:rFonts w:ascii="Arial" w:hAnsi="Arial" w:cs="Arial"/>
        </w:rPr>
        <w:t>Over-allocation- other regulation</w:t>
      </w:r>
      <w:r w:rsidR="00456814">
        <w:rPr>
          <w:rFonts w:ascii="Arial" w:hAnsi="Arial" w:cs="Arial"/>
        </w:rPr>
        <w:t>/policy</w:t>
      </w:r>
      <w:r>
        <w:rPr>
          <w:rFonts w:ascii="Arial" w:hAnsi="Arial" w:cs="Arial"/>
        </w:rPr>
        <w:t xml:space="preserve"> may make credit markets obsolete</w:t>
      </w:r>
    </w:p>
    <w:p w:rsidR="001D5D5F" w:rsidRDefault="00512410" w:rsidP="00CA5024">
      <w:pPr>
        <w:pStyle w:val="ListParagraph"/>
        <w:numPr>
          <w:ilvl w:val="2"/>
          <w:numId w:val="9"/>
        </w:numPr>
        <w:jc w:val="both"/>
        <w:rPr>
          <w:rFonts w:ascii="Arial" w:hAnsi="Arial" w:cs="Arial"/>
        </w:rPr>
      </w:pPr>
      <w:r>
        <w:rPr>
          <w:rFonts w:ascii="Arial" w:hAnsi="Arial" w:cs="Arial"/>
        </w:rPr>
        <w:t>Price floors/ceilings act as de facto taxes</w:t>
      </w:r>
    </w:p>
    <w:p w:rsidR="00512410" w:rsidRDefault="00512410" w:rsidP="00512410">
      <w:pPr>
        <w:pStyle w:val="ListParagraph"/>
        <w:numPr>
          <w:ilvl w:val="0"/>
          <w:numId w:val="9"/>
        </w:numPr>
        <w:jc w:val="both"/>
        <w:rPr>
          <w:rFonts w:ascii="Arial" w:hAnsi="Arial" w:cs="Arial"/>
        </w:rPr>
      </w:pPr>
      <w:r>
        <w:rPr>
          <w:rFonts w:ascii="Arial" w:hAnsi="Arial" w:cs="Arial"/>
        </w:rPr>
        <w:t>Carbon taxes</w:t>
      </w:r>
    </w:p>
    <w:p w:rsidR="00512410" w:rsidRDefault="00512410" w:rsidP="00512410">
      <w:pPr>
        <w:pStyle w:val="ListParagraph"/>
        <w:numPr>
          <w:ilvl w:val="1"/>
          <w:numId w:val="9"/>
        </w:numPr>
        <w:jc w:val="both"/>
        <w:rPr>
          <w:rFonts w:ascii="Arial" w:hAnsi="Arial" w:cs="Arial"/>
        </w:rPr>
      </w:pPr>
      <w:r>
        <w:rPr>
          <w:rFonts w:ascii="Arial" w:hAnsi="Arial" w:cs="Arial"/>
        </w:rPr>
        <w:t>Taxes on activities that are carbon intensive or GHG intensive</w:t>
      </w:r>
    </w:p>
    <w:p w:rsidR="00512410" w:rsidRDefault="00512410" w:rsidP="00512410">
      <w:pPr>
        <w:pStyle w:val="ListParagraph"/>
        <w:numPr>
          <w:ilvl w:val="1"/>
          <w:numId w:val="9"/>
        </w:numPr>
        <w:jc w:val="both"/>
        <w:rPr>
          <w:rFonts w:ascii="Arial" w:hAnsi="Arial" w:cs="Arial"/>
        </w:rPr>
      </w:pPr>
      <w:r>
        <w:rPr>
          <w:rFonts w:ascii="Arial" w:hAnsi="Arial" w:cs="Arial"/>
        </w:rPr>
        <w:t>Benefits</w:t>
      </w:r>
    </w:p>
    <w:p w:rsidR="00512410" w:rsidRDefault="00512410" w:rsidP="00512410">
      <w:pPr>
        <w:pStyle w:val="ListParagraph"/>
        <w:numPr>
          <w:ilvl w:val="2"/>
          <w:numId w:val="9"/>
        </w:numPr>
        <w:jc w:val="both"/>
        <w:rPr>
          <w:rFonts w:ascii="Arial" w:hAnsi="Arial" w:cs="Arial"/>
        </w:rPr>
      </w:pPr>
      <w:r>
        <w:rPr>
          <w:rFonts w:ascii="Arial" w:hAnsi="Arial" w:cs="Arial"/>
        </w:rPr>
        <w:t>Ease of administration</w:t>
      </w:r>
    </w:p>
    <w:p w:rsidR="00512410" w:rsidRDefault="00512410" w:rsidP="00512410">
      <w:pPr>
        <w:pStyle w:val="ListParagraph"/>
        <w:numPr>
          <w:ilvl w:val="2"/>
          <w:numId w:val="9"/>
        </w:numPr>
        <w:jc w:val="both"/>
        <w:rPr>
          <w:rFonts w:ascii="Arial" w:hAnsi="Arial" w:cs="Arial"/>
        </w:rPr>
      </w:pPr>
      <w:r>
        <w:rPr>
          <w:rFonts w:ascii="Arial" w:hAnsi="Arial" w:cs="Arial"/>
        </w:rPr>
        <w:t>Generates revenue</w:t>
      </w:r>
    </w:p>
    <w:p w:rsidR="00512410" w:rsidRDefault="00512410" w:rsidP="00512410">
      <w:pPr>
        <w:pStyle w:val="ListParagraph"/>
        <w:numPr>
          <w:ilvl w:val="2"/>
          <w:numId w:val="9"/>
        </w:numPr>
        <w:jc w:val="both"/>
        <w:rPr>
          <w:rFonts w:ascii="Arial" w:hAnsi="Arial" w:cs="Arial"/>
        </w:rPr>
      </w:pPr>
      <w:r>
        <w:rPr>
          <w:rFonts w:ascii="Arial" w:hAnsi="Arial" w:cs="Arial"/>
        </w:rPr>
        <w:t>Avoids rent-seeking to a degree</w:t>
      </w:r>
    </w:p>
    <w:p w:rsidR="00512410" w:rsidRDefault="00512410" w:rsidP="00512410">
      <w:pPr>
        <w:pStyle w:val="ListParagraph"/>
        <w:numPr>
          <w:ilvl w:val="2"/>
          <w:numId w:val="9"/>
        </w:numPr>
        <w:jc w:val="both"/>
        <w:rPr>
          <w:rFonts w:ascii="Arial" w:hAnsi="Arial" w:cs="Arial"/>
        </w:rPr>
      </w:pPr>
      <w:r>
        <w:rPr>
          <w:rFonts w:ascii="Arial" w:hAnsi="Arial" w:cs="Arial"/>
        </w:rPr>
        <w:t>Avoids misguided market signals associated with emissions trading systems</w:t>
      </w:r>
    </w:p>
    <w:p w:rsidR="00512410" w:rsidRDefault="00512410" w:rsidP="00512410">
      <w:pPr>
        <w:pStyle w:val="ListParagraph"/>
        <w:numPr>
          <w:ilvl w:val="2"/>
          <w:numId w:val="9"/>
        </w:numPr>
        <w:jc w:val="both"/>
        <w:rPr>
          <w:rFonts w:ascii="Arial" w:hAnsi="Arial" w:cs="Arial"/>
        </w:rPr>
      </w:pPr>
      <w:r>
        <w:rPr>
          <w:rFonts w:ascii="Arial" w:hAnsi="Arial" w:cs="Arial"/>
        </w:rPr>
        <w:t>Predictability</w:t>
      </w:r>
    </w:p>
    <w:p w:rsidR="00512410" w:rsidRDefault="00512410" w:rsidP="00512410">
      <w:pPr>
        <w:pStyle w:val="ListParagraph"/>
        <w:numPr>
          <w:ilvl w:val="1"/>
          <w:numId w:val="9"/>
        </w:numPr>
        <w:jc w:val="both"/>
        <w:rPr>
          <w:rFonts w:ascii="Arial" w:hAnsi="Arial" w:cs="Arial"/>
        </w:rPr>
      </w:pPr>
      <w:r>
        <w:rPr>
          <w:rFonts w:ascii="Arial" w:hAnsi="Arial" w:cs="Arial"/>
        </w:rPr>
        <w:t>Criticisms</w:t>
      </w:r>
    </w:p>
    <w:p w:rsidR="00512410" w:rsidRDefault="00512410" w:rsidP="00512410">
      <w:pPr>
        <w:pStyle w:val="ListParagraph"/>
        <w:numPr>
          <w:ilvl w:val="2"/>
          <w:numId w:val="9"/>
        </w:numPr>
        <w:jc w:val="both"/>
        <w:rPr>
          <w:rFonts w:ascii="Arial" w:hAnsi="Arial" w:cs="Arial"/>
        </w:rPr>
      </w:pPr>
      <w:r>
        <w:rPr>
          <w:rFonts w:ascii="Arial" w:hAnsi="Arial" w:cs="Arial"/>
        </w:rPr>
        <w:t>Politically unfeasible</w:t>
      </w:r>
    </w:p>
    <w:p w:rsidR="00512410" w:rsidRDefault="00512410" w:rsidP="00512410">
      <w:pPr>
        <w:pStyle w:val="ListParagraph"/>
        <w:numPr>
          <w:ilvl w:val="2"/>
          <w:numId w:val="9"/>
        </w:numPr>
        <w:jc w:val="both"/>
        <w:rPr>
          <w:rFonts w:ascii="Arial" w:hAnsi="Arial" w:cs="Arial"/>
        </w:rPr>
      </w:pPr>
      <w:r>
        <w:rPr>
          <w:rFonts w:ascii="Arial" w:hAnsi="Arial" w:cs="Arial"/>
        </w:rPr>
        <w:t>No fixed cap on emissions</w:t>
      </w:r>
    </w:p>
    <w:p w:rsidR="00512410" w:rsidRDefault="00512410" w:rsidP="00512410">
      <w:pPr>
        <w:pStyle w:val="ListParagraph"/>
        <w:numPr>
          <w:ilvl w:val="2"/>
          <w:numId w:val="9"/>
        </w:numPr>
        <w:jc w:val="both"/>
        <w:rPr>
          <w:rFonts w:ascii="Arial" w:hAnsi="Arial" w:cs="Arial"/>
        </w:rPr>
      </w:pPr>
      <w:r>
        <w:rPr>
          <w:rFonts w:ascii="Arial" w:hAnsi="Arial" w:cs="Arial"/>
        </w:rPr>
        <w:t>Issues of international trade</w:t>
      </w:r>
    </w:p>
    <w:p w:rsidR="00512410" w:rsidRDefault="00512410" w:rsidP="00512410">
      <w:pPr>
        <w:pStyle w:val="ListParagraph"/>
        <w:numPr>
          <w:ilvl w:val="0"/>
          <w:numId w:val="9"/>
        </w:numPr>
        <w:jc w:val="both"/>
        <w:rPr>
          <w:rFonts w:ascii="Arial" w:hAnsi="Arial" w:cs="Arial"/>
        </w:rPr>
      </w:pPr>
      <w:r>
        <w:rPr>
          <w:rFonts w:ascii="Arial" w:hAnsi="Arial" w:cs="Arial"/>
        </w:rPr>
        <w:t>Sectoral mitigation</w:t>
      </w:r>
    </w:p>
    <w:p w:rsidR="00512410" w:rsidRDefault="002E06D9" w:rsidP="00512410">
      <w:pPr>
        <w:pStyle w:val="ListParagraph"/>
        <w:numPr>
          <w:ilvl w:val="1"/>
          <w:numId w:val="9"/>
        </w:numPr>
        <w:jc w:val="both"/>
        <w:rPr>
          <w:rFonts w:ascii="Arial" w:hAnsi="Arial" w:cs="Arial"/>
        </w:rPr>
      </w:pPr>
      <w:r>
        <w:rPr>
          <w:rFonts w:ascii="Arial" w:hAnsi="Arial" w:cs="Arial"/>
        </w:rPr>
        <w:lastRenderedPageBreak/>
        <w:t>Energy</w:t>
      </w:r>
    </w:p>
    <w:p w:rsidR="002E06D9" w:rsidRDefault="002E06D9" w:rsidP="002E06D9">
      <w:pPr>
        <w:pStyle w:val="ListParagraph"/>
        <w:numPr>
          <w:ilvl w:val="2"/>
          <w:numId w:val="9"/>
        </w:numPr>
        <w:jc w:val="both"/>
        <w:rPr>
          <w:rFonts w:ascii="Arial" w:hAnsi="Arial" w:cs="Arial"/>
        </w:rPr>
      </w:pPr>
      <w:r>
        <w:rPr>
          <w:rFonts w:ascii="Arial" w:hAnsi="Arial" w:cs="Arial"/>
        </w:rPr>
        <w:t>Reduced consumption</w:t>
      </w:r>
    </w:p>
    <w:p w:rsidR="002E06D9" w:rsidRDefault="002E06D9" w:rsidP="002E06D9">
      <w:pPr>
        <w:pStyle w:val="ListParagraph"/>
        <w:numPr>
          <w:ilvl w:val="2"/>
          <w:numId w:val="9"/>
        </w:numPr>
        <w:jc w:val="both"/>
        <w:rPr>
          <w:rFonts w:ascii="Arial" w:hAnsi="Arial" w:cs="Arial"/>
        </w:rPr>
      </w:pPr>
      <w:r>
        <w:rPr>
          <w:rFonts w:ascii="Arial" w:hAnsi="Arial" w:cs="Arial"/>
        </w:rPr>
        <w:t>Increase efficiency</w:t>
      </w:r>
    </w:p>
    <w:p w:rsidR="002E06D9" w:rsidRDefault="002E06D9" w:rsidP="002E06D9">
      <w:pPr>
        <w:pStyle w:val="ListParagraph"/>
        <w:numPr>
          <w:ilvl w:val="2"/>
          <w:numId w:val="9"/>
        </w:numPr>
        <w:jc w:val="both"/>
        <w:rPr>
          <w:rFonts w:ascii="Arial" w:hAnsi="Arial" w:cs="Arial"/>
        </w:rPr>
      </w:pPr>
      <w:r>
        <w:rPr>
          <w:rFonts w:ascii="Arial" w:hAnsi="Arial" w:cs="Arial"/>
        </w:rPr>
        <w:t>Fuel switching</w:t>
      </w:r>
    </w:p>
    <w:p w:rsidR="002E06D9" w:rsidRDefault="002E06D9" w:rsidP="00512410">
      <w:pPr>
        <w:pStyle w:val="ListParagraph"/>
        <w:numPr>
          <w:ilvl w:val="1"/>
          <w:numId w:val="9"/>
        </w:numPr>
        <w:jc w:val="both"/>
        <w:rPr>
          <w:rFonts w:ascii="Arial" w:hAnsi="Arial" w:cs="Arial"/>
        </w:rPr>
      </w:pPr>
      <w:r>
        <w:rPr>
          <w:rFonts w:ascii="Arial" w:hAnsi="Arial" w:cs="Arial"/>
        </w:rPr>
        <w:t>Transportation</w:t>
      </w:r>
    </w:p>
    <w:p w:rsidR="002E06D9" w:rsidRDefault="002E06D9" w:rsidP="002E06D9">
      <w:pPr>
        <w:pStyle w:val="ListParagraph"/>
        <w:numPr>
          <w:ilvl w:val="2"/>
          <w:numId w:val="9"/>
        </w:numPr>
        <w:jc w:val="both"/>
        <w:rPr>
          <w:rFonts w:ascii="Arial" w:hAnsi="Arial" w:cs="Arial"/>
        </w:rPr>
      </w:pPr>
      <w:r>
        <w:rPr>
          <w:rFonts w:ascii="Arial" w:hAnsi="Arial" w:cs="Arial"/>
        </w:rPr>
        <w:t>See, energy</w:t>
      </w:r>
    </w:p>
    <w:p w:rsidR="002E06D9" w:rsidRDefault="002E06D9" w:rsidP="00512410">
      <w:pPr>
        <w:pStyle w:val="ListParagraph"/>
        <w:numPr>
          <w:ilvl w:val="1"/>
          <w:numId w:val="9"/>
        </w:numPr>
        <w:jc w:val="both"/>
        <w:rPr>
          <w:rFonts w:ascii="Arial" w:hAnsi="Arial" w:cs="Arial"/>
        </w:rPr>
      </w:pPr>
      <w:r>
        <w:rPr>
          <w:rFonts w:ascii="Arial" w:hAnsi="Arial" w:cs="Arial"/>
        </w:rPr>
        <w:t>Land use</w:t>
      </w:r>
    </w:p>
    <w:p w:rsidR="002E06D9" w:rsidRDefault="002E06D9" w:rsidP="002E06D9">
      <w:pPr>
        <w:pStyle w:val="ListParagraph"/>
        <w:numPr>
          <w:ilvl w:val="2"/>
          <w:numId w:val="9"/>
        </w:numPr>
        <w:jc w:val="both"/>
        <w:rPr>
          <w:rFonts w:ascii="Arial" w:hAnsi="Arial" w:cs="Arial"/>
        </w:rPr>
      </w:pPr>
      <w:r>
        <w:rPr>
          <w:rFonts w:ascii="Arial" w:hAnsi="Arial" w:cs="Arial"/>
        </w:rPr>
        <w:t>Land conservation</w:t>
      </w:r>
    </w:p>
    <w:p w:rsidR="002E06D9" w:rsidRDefault="002E06D9" w:rsidP="002E06D9">
      <w:pPr>
        <w:pStyle w:val="ListParagraph"/>
        <w:numPr>
          <w:ilvl w:val="2"/>
          <w:numId w:val="9"/>
        </w:numPr>
        <w:jc w:val="both"/>
        <w:rPr>
          <w:rFonts w:ascii="Arial" w:hAnsi="Arial" w:cs="Arial"/>
        </w:rPr>
      </w:pPr>
      <w:r>
        <w:rPr>
          <w:rFonts w:ascii="Arial" w:hAnsi="Arial" w:cs="Arial"/>
        </w:rPr>
        <w:t>Product switching</w:t>
      </w:r>
    </w:p>
    <w:p w:rsidR="002E06D9" w:rsidRDefault="002E06D9" w:rsidP="002E06D9">
      <w:pPr>
        <w:pStyle w:val="ListParagraph"/>
        <w:numPr>
          <w:ilvl w:val="2"/>
          <w:numId w:val="9"/>
        </w:numPr>
        <w:jc w:val="both"/>
        <w:rPr>
          <w:rFonts w:ascii="Arial" w:hAnsi="Arial" w:cs="Arial"/>
        </w:rPr>
      </w:pPr>
      <w:r>
        <w:rPr>
          <w:rFonts w:ascii="Arial" w:hAnsi="Arial" w:cs="Arial"/>
        </w:rPr>
        <w:t>Reduce consumption</w:t>
      </w:r>
    </w:p>
    <w:p w:rsidR="002E06D9" w:rsidRDefault="002E06D9" w:rsidP="00512410">
      <w:pPr>
        <w:pStyle w:val="ListParagraph"/>
        <w:numPr>
          <w:ilvl w:val="1"/>
          <w:numId w:val="9"/>
        </w:numPr>
        <w:jc w:val="both"/>
        <w:rPr>
          <w:rFonts w:ascii="Arial" w:hAnsi="Arial" w:cs="Arial"/>
        </w:rPr>
      </w:pPr>
      <w:r>
        <w:rPr>
          <w:rFonts w:ascii="Arial" w:hAnsi="Arial" w:cs="Arial"/>
        </w:rPr>
        <w:t>Buildings</w:t>
      </w:r>
    </w:p>
    <w:p w:rsidR="002E06D9" w:rsidRDefault="002E06D9" w:rsidP="00512410">
      <w:pPr>
        <w:pStyle w:val="ListParagraph"/>
        <w:numPr>
          <w:ilvl w:val="1"/>
          <w:numId w:val="9"/>
        </w:numPr>
        <w:jc w:val="both"/>
        <w:rPr>
          <w:rFonts w:ascii="Arial" w:hAnsi="Arial" w:cs="Arial"/>
        </w:rPr>
      </w:pPr>
      <w:r>
        <w:rPr>
          <w:rFonts w:ascii="Arial" w:hAnsi="Arial" w:cs="Arial"/>
        </w:rPr>
        <w:t>Stabilization wedges</w:t>
      </w:r>
    </w:p>
    <w:p w:rsidR="002E06D9" w:rsidRDefault="002E06D9" w:rsidP="002E06D9">
      <w:pPr>
        <w:pStyle w:val="ListParagraph"/>
        <w:numPr>
          <w:ilvl w:val="2"/>
          <w:numId w:val="9"/>
        </w:numPr>
        <w:jc w:val="both"/>
        <w:rPr>
          <w:rFonts w:ascii="Arial" w:hAnsi="Arial" w:cs="Arial"/>
        </w:rPr>
      </w:pPr>
      <w:r>
        <w:rPr>
          <w:rFonts w:ascii="Arial" w:hAnsi="Arial" w:cs="Arial"/>
        </w:rPr>
        <w:t>Implementation of</w:t>
      </w:r>
      <w:r w:rsidR="001852F8">
        <w:rPr>
          <w:rFonts w:ascii="Arial" w:hAnsi="Arial" w:cs="Arial"/>
        </w:rPr>
        <w:t xml:space="preserve"> contemporary, incremental</w:t>
      </w:r>
      <w:r>
        <w:rPr>
          <w:rFonts w:ascii="Arial" w:hAnsi="Arial" w:cs="Arial"/>
        </w:rPr>
        <w:t xml:space="preserve"> mitigat</w:t>
      </w:r>
      <w:r w:rsidR="001852F8">
        <w:rPr>
          <w:rFonts w:ascii="Arial" w:hAnsi="Arial" w:cs="Arial"/>
        </w:rPr>
        <w:t xml:space="preserve">ion efforts </w:t>
      </w:r>
      <w:r>
        <w:rPr>
          <w:rFonts w:ascii="Arial" w:hAnsi="Arial" w:cs="Arial"/>
        </w:rPr>
        <w:t>which produce exponentially large emission reductions</w:t>
      </w:r>
      <w:r w:rsidR="001852F8">
        <w:rPr>
          <w:rFonts w:ascii="Arial" w:hAnsi="Arial" w:cs="Arial"/>
        </w:rPr>
        <w:t xml:space="preserve"> in the future</w:t>
      </w:r>
    </w:p>
    <w:p w:rsidR="002E06D9" w:rsidRDefault="001852F8" w:rsidP="002E06D9">
      <w:pPr>
        <w:pStyle w:val="ListParagraph"/>
        <w:numPr>
          <w:ilvl w:val="2"/>
          <w:numId w:val="9"/>
        </w:numPr>
        <w:jc w:val="both"/>
        <w:rPr>
          <w:rFonts w:ascii="Arial" w:hAnsi="Arial" w:cs="Arial"/>
        </w:rPr>
      </w:pPr>
      <w:r>
        <w:rPr>
          <w:rFonts w:ascii="Arial" w:hAnsi="Arial" w:cs="Arial"/>
        </w:rPr>
        <w:t>Based on the lifespans of GHGs (particularly, CO2)</w:t>
      </w:r>
    </w:p>
    <w:p w:rsidR="001852F8" w:rsidRDefault="001852F8" w:rsidP="002E06D9">
      <w:pPr>
        <w:pStyle w:val="ListParagraph"/>
        <w:numPr>
          <w:ilvl w:val="2"/>
          <w:numId w:val="9"/>
        </w:numPr>
        <w:jc w:val="both"/>
        <w:rPr>
          <w:rFonts w:ascii="Arial" w:hAnsi="Arial" w:cs="Arial"/>
        </w:rPr>
      </w:pPr>
      <w:r>
        <w:rPr>
          <w:rFonts w:ascii="Arial" w:hAnsi="Arial" w:cs="Arial"/>
        </w:rPr>
        <w:t>Examples</w:t>
      </w:r>
    </w:p>
    <w:p w:rsidR="001852F8" w:rsidRDefault="001852F8" w:rsidP="001852F8">
      <w:pPr>
        <w:pStyle w:val="ListParagraph"/>
        <w:numPr>
          <w:ilvl w:val="3"/>
          <w:numId w:val="9"/>
        </w:numPr>
        <w:jc w:val="both"/>
        <w:rPr>
          <w:rFonts w:ascii="Arial" w:hAnsi="Arial" w:cs="Arial"/>
        </w:rPr>
      </w:pPr>
      <w:r>
        <w:rPr>
          <w:rFonts w:ascii="Arial" w:hAnsi="Arial" w:cs="Arial"/>
        </w:rPr>
        <w:t>Fuel switching</w:t>
      </w:r>
    </w:p>
    <w:p w:rsidR="001852F8" w:rsidRDefault="001852F8" w:rsidP="001852F8">
      <w:pPr>
        <w:pStyle w:val="ListParagraph"/>
        <w:numPr>
          <w:ilvl w:val="3"/>
          <w:numId w:val="9"/>
        </w:numPr>
        <w:jc w:val="both"/>
        <w:rPr>
          <w:rFonts w:ascii="Arial" w:hAnsi="Arial" w:cs="Arial"/>
        </w:rPr>
      </w:pPr>
      <w:r>
        <w:rPr>
          <w:rFonts w:ascii="Arial" w:hAnsi="Arial" w:cs="Arial"/>
        </w:rPr>
        <w:t>Raising efficiency</w:t>
      </w:r>
    </w:p>
    <w:p w:rsidR="001852F8" w:rsidRDefault="001852F8" w:rsidP="001852F8">
      <w:pPr>
        <w:pStyle w:val="ListParagraph"/>
        <w:numPr>
          <w:ilvl w:val="3"/>
          <w:numId w:val="9"/>
        </w:numPr>
        <w:jc w:val="both"/>
        <w:rPr>
          <w:rFonts w:ascii="Arial" w:hAnsi="Arial" w:cs="Arial"/>
        </w:rPr>
      </w:pPr>
      <w:r>
        <w:rPr>
          <w:rFonts w:ascii="Arial" w:hAnsi="Arial" w:cs="Arial"/>
        </w:rPr>
        <w:t>Carbon capture</w:t>
      </w:r>
    </w:p>
    <w:p w:rsidR="000951EA" w:rsidRDefault="000951EA" w:rsidP="000951EA">
      <w:pPr>
        <w:pStyle w:val="ListParagraph"/>
        <w:numPr>
          <w:ilvl w:val="0"/>
          <w:numId w:val="9"/>
        </w:numPr>
        <w:jc w:val="both"/>
        <w:rPr>
          <w:rFonts w:ascii="Arial" w:hAnsi="Arial" w:cs="Arial"/>
        </w:rPr>
      </w:pPr>
      <w:r>
        <w:rPr>
          <w:rFonts w:ascii="Arial" w:hAnsi="Arial" w:cs="Arial"/>
        </w:rPr>
        <w:t>Cost benefit analysis</w:t>
      </w:r>
    </w:p>
    <w:p w:rsidR="000951EA" w:rsidRDefault="000951EA" w:rsidP="000951EA">
      <w:pPr>
        <w:pStyle w:val="ListParagraph"/>
        <w:numPr>
          <w:ilvl w:val="1"/>
          <w:numId w:val="9"/>
        </w:numPr>
        <w:jc w:val="both"/>
        <w:rPr>
          <w:rFonts w:ascii="Arial" w:hAnsi="Arial" w:cs="Arial"/>
        </w:rPr>
      </w:pPr>
      <w:r>
        <w:rPr>
          <w:rFonts w:ascii="Arial" w:hAnsi="Arial" w:cs="Arial"/>
        </w:rPr>
        <w:t>Inherent problem is quantifying impossibly complex variables</w:t>
      </w:r>
    </w:p>
    <w:p w:rsidR="000951EA" w:rsidRDefault="000951EA" w:rsidP="000F3A68">
      <w:pPr>
        <w:pStyle w:val="ListParagraph"/>
        <w:numPr>
          <w:ilvl w:val="2"/>
          <w:numId w:val="9"/>
        </w:numPr>
        <w:jc w:val="both"/>
        <w:rPr>
          <w:rFonts w:ascii="Arial" w:hAnsi="Arial" w:cs="Arial"/>
        </w:rPr>
      </w:pPr>
      <w:r>
        <w:rPr>
          <w:rFonts w:ascii="Arial" w:hAnsi="Arial" w:cs="Arial"/>
        </w:rPr>
        <w:t>Quantification always involves subjective biases</w:t>
      </w:r>
    </w:p>
    <w:p w:rsidR="000F3A68" w:rsidRDefault="000F3A68" w:rsidP="000F3A68">
      <w:pPr>
        <w:pStyle w:val="ListParagraph"/>
        <w:numPr>
          <w:ilvl w:val="2"/>
          <w:numId w:val="9"/>
        </w:numPr>
        <w:jc w:val="both"/>
        <w:rPr>
          <w:rFonts w:ascii="Arial" w:hAnsi="Arial" w:cs="Arial"/>
        </w:rPr>
      </w:pPr>
      <w:r>
        <w:rPr>
          <w:rFonts w:ascii="Arial" w:hAnsi="Arial" w:cs="Arial"/>
        </w:rPr>
        <w:t>Future costs are essentially indeterminate</w:t>
      </w:r>
    </w:p>
    <w:p w:rsidR="00CE1A9B" w:rsidRDefault="00CE1A9B" w:rsidP="00CE1A9B">
      <w:pPr>
        <w:pStyle w:val="ListParagraph"/>
        <w:numPr>
          <w:ilvl w:val="1"/>
          <w:numId w:val="9"/>
        </w:numPr>
        <w:jc w:val="both"/>
        <w:rPr>
          <w:rFonts w:ascii="Arial" w:hAnsi="Arial" w:cs="Arial"/>
        </w:rPr>
      </w:pPr>
      <w:r>
        <w:rPr>
          <w:rFonts w:ascii="Arial" w:hAnsi="Arial" w:cs="Arial"/>
        </w:rPr>
        <w:t>Another major problem is the uncertainty associated with determining probability of events to occur decades or centuries from now</w:t>
      </w:r>
    </w:p>
    <w:p w:rsidR="000F3A68" w:rsidRDefault="000F3A68" w:rsidP="000F3A68">
      <w:pPr>
        <w:pStyle w:val="ListParagraph"/>
        <w:numPr>
          <w:ilvl w:val="1"/>
          <w:numId w:val="9"/>
        </w:numPr>
        <w:jc w:val="both"/>
        <w:rPr>
          <w:rFonts w:ascii="Arial" w:hAnsi="Arial" w:cs="Arial"/>
        </w:rPr>
      </w:pPr>
      <w:r>
        <w:rPr>
          <w:rFonts w:ascii="Arial" w:hAnsi="Arial" w:cs="Arial"/>
        </w:rPr>
        <w:t>Discount rates- wherein the life of your great-great-great grandchild is worth pennies on the dollar</w:t>
      </w:r>
    </w:p>
    <w:p w:rsidR="000F3A68" w:rsidRDefault="00505E89" w:rsidP="00505E89">
      <w:pPr>
        <w:jc w:val="both"/>
        <w:rPr>
          <w:rFonts w:ascii="Arial" w:hAnsi="Arial" w:cs="Arial"/>
        </w:rPr>
      </w:pPr>
      <w:r>
        <w:rPr>
          <w:rFonts w:ascii="Arial" w:hAnsi="Arial" w:cs="Arial"/>
        </w:rPr>
        <w:t>International climate change regime</w:t>
      </w:r>
    </w:p>
    <w:p w:rsidR="00505E89" w:rsidRDefault="00505E89" w:rsidP="00DF1950">
      <w:pPr>
        <w:pStyle w:val="ListParagraph"/>
        <w:numPr>
          <w:ilvl w:val="0"/>
          <w:numId w:val="12"/>
        </w:numPr>
        <w:jc w:val="both"/>
        <w:rPr>
          <w:rFonts w:ascii="Arial" w:hAnsi="Arial" w:cs="Arial"/>
        </w:rPr>
      </w:pPr>
      <w:r>
        <w:rPr>
          <w:rFonts w:ascii="Arial" w:hAnsi="Arial" w:cs="Arial"/>
        </w:rPr>
        <w:t>Sources of international law, according to ICJ</w:t>
      </w:r>
    </w:p>
    <w:p w:rsidR="00505E89" w:rsidRDefault="00505E89" w:rsidP="00DF1950">
      <w:pPr>
        <w:pStyle w:val="ListParagraph"/>
        <w:numPr>
          <w:ilvl w:val="1"/>
          <w:numId w:val="12"/>
        </w:numPr>
        <w:jc w:val="both"/>
        <w:rPr>
          <w:rFonts w:ascii="Arial" w:hAnsi="Arial" w:cs="Arial"/>
        </w:rPr>
      </w:pPr>
      <w:r>
        <w:rPr>
          <w:rFonts w:ascii="Arial" w:hAnsi="Arial" w:cs="Arial"/>
        </w:rPr>
        <w:t>Conventions</w:t>
      </w:r>
    </w:p>
    <w:p w:rsidR="00505E89" w:rsidRDefault="00505E89" w:rsidP="00DF1950">
      <w:pPr>
        <w:pStyle w:val="ListParagraph"/>
        <w:numPr>
          <w:ilvl w:val="1"/>
          <w:numId w:val="12"/>
        </w:numPr>
        <w:jc w:val="both"/>
        <w:rPr>
          <w:rFonts w:ascii="Arial" w:hAnsi="Arial" w:cs="Arial"/>
        </w:rPr>
      </w:pPr>
      <w:r>
        <w:rPr>
          <w:rFonts w:ascii="Arial" w:hAnsi="Arial" w:cs="Arial"/>
        </w:rPr>
        <w:t>Custom</w:t>
      </w:r>
    </w:p>
    <w:p w:rsidR="00505E89" w:rsidRDefault="00505E89" w:rsidP="00DF1950">
      <w:pPr>
        <w:pStyle w:val="ListParagraph"/>
        <w:numPr>
          <w:ilvl w:val="1"/>
          <w:numId w:val="12"/>
        </w:numPr>
        <w:jc w:val="both"/>
        <w:rPr>
          <w:rFonts w:ascii="Arial" w:hAnsi="Arial" w:cs="Arial"/>
        </w:rPr>
      </w:pPr>
      <w:r>
        <w:rPr>
          <w:rFonts w:ascii="Arial" w:hAnsi="Arial" w:cs="Arial"/>
        </w:rPr>
        <w:t>General principles</w:t>
      </w:r>
    </w:p>
    <w:p w:rsidR="00505E89" w:rsidRDefault="00505E89" w:rsidP="00DF1950">
      <w:pPr>
        <w:pStyle w:val="ListParagraph"/>
        <w:numPr>
          <w:ilvl w:val="1"/>
          <w:numId w:val="12"/>
        </w:numPr>
        <w:jc w:val="both"/>
        <w:rPr>
          <w:rFonts w:ascii="Arial" w:hAnsi="Arial" w:cs="Arial"/>
        </w:rPr>
      </w:pPr>
      <w:r>
        <w:rPr>
          <w:rFonts w:ascii="Arial" w:hAnsi="Arial" w:cs="Arial"/>
        </w:rPr>
        <w:t>Judicial decisions and epistemological jurisprudence</w:t>
      </w:r>
    </w:p>
    <w:p w:rsidR="00505E89" w:rsidRDefault="00505E89" w:rsidP="00A66A6D">
      <w:pPr>
        <w:pStyle w:val="ListParagraph"/>
        <w:numPr>
          <w:ilvl w:val="0"/>
          <w:numId w:val="12"/>
        </w:numPr>
        <w:jc w:val="both"/>
        <w:rPr>
          <w:rFonts w:ascii="Arial" w:hAnsi="Arial" w:cs="Arial"/>
        </w:rPr>
      </w:pPr>
      <w:r>
        <w:rPr>
          <w:rFonts w:ascii="Arial" w:hAnsi="Arial" w:cs="Arial"/>
        </w:rPr>
        <w:t>Treaties</w:t>
      </w:r>
    </w:p>
    <w:p w:rsidR="00505E89" w:rsidRDefault="00505E89" w:rsidP="00A66A6D">
      <w:pPr>
        <w:pStyle w:val="ListParagraph"/>
        <w:numPr>
          <w:ilvl w:val="1"/>
          <w:numId w:val="12"/>
        </w:numPr>
        <w:jc w:val="both"/>
        <w:rPr>
          <w:rFonts w:ascii="Arial" w:hAnsi="Arial" w:cs="Arial"/>
        </w:rPr>
      </w:pPr>
      <w:r>
        <w:rPr>
          <w:rFonts w:ascii="Arial" w:hAnsi="Arial" w:cs="Arial"/>
        </w:rPr>
        <w:t>Generally governed by Vienna Convention on Law of Treaties</w:t>
      </w:r>
    </w:p>
    <w:p w:rsidR="00505E89" w:rsidRDefault="00505E89" w:rsidP="00A66A6D">
      <w:pPr>
        <w:pStyle w:val="ListParagraph"/>
        <w:numPr>
          <w:ilvl w:val="1"/>
          <w:numId w:val="12"/>
        </w:numPr>
        <w:jc w:val="both"/>
        <w:rPr>
          <w:rFonts w:ascii="Arial" w:hAnsi="Arial" w:cs="Arial"/>
        </w:rPr>
      </w:pPr>
      <w:r>
        <w:rPr>
          <w:rFonts w:ascii="Arial" w:hAnsi="Arial" w:cs="Arial"/>
        </w:rPr>
        <w:t xml:space="preserve">Written </w:t>
      </w:r>
      <w:r w:rsidR="00A66A6D">
        <w:rPr>
          <w:rFonts w:ascii="Arial" w:hAnsi="Arial" w:cs="Arial"/>
        </w:rPr>
        <w:t>agreement between states</w:t>
      </w:r>
    </w:p>
    <w:p w:rsidR="00A66A6D" w:rsidRDefault="00A66A6D" w:rsidP="00A66A6D">
      <w:pPr>
        <w:pStyle w:val="ListParagraph"/>
        <w:numPr>
          <w:ilvl w:val="1"/>
          <w:numId w:val="12"/>
        </w:numPr>
        <w:jc w:val="both"/>
        <w:rPr>
          <w:rFonts w:ascii="Arial" w:hAnsi="Arial" w:cs="Arial"/>
        </w:rPr>
      </w:pPr>
      <w:r>
        <w:rPr>
          <w:rFonts w:ascii="Arial" w:hAnsi="Arial" w:cs="Arial"/>
        </w:rPr>
        <w:t>Process, generally</w:t>
      </w:r>
    </w:p>
    <w:p w:rsidR="00A66A6D" w:rsidRPr="00A66A6D" w:rsidRDefault="00A66A6D" w:rsidP="00A66A6D">
      <w:pPr>
        <w:pStyle w:val="ListParagraph"/>
        <w:numPr>
          <w:ilvl w:val="2"/>
          <w:numId w:val="12"/>
        </w:numPr>
        <w:jc w:val="both"/>
        <w:rPr>
          <w:rFonts w:ascii="Arial" w:hAnsi="Arial" w:cs="Arial"/>
        </w:rPr>
      </w:pPr>
      <w:r w:rsidRPr="00CE1508">
        <w:rPr>
          <w:rFonts w:ascii="Arial" w:hAnsi="Arial" w:cs="Arial"/>
          <w:highlight w:val="yellow"/>
        </w:rPr>
        <w:t>Identification</w:t>
      </w:r>
      <w:r>
        <w:rPr>
          <w:rFonts w:ascii="Arial" w:hAnsi="Arial" w:cs="Arial"/>
        </w:rPr>
        <w:t xml:space="preserve"> of needs and goals</w:t>
      </w:r>
    </w:p>
    <w:p w:rsidR="00A66A6D" w:rsidRDefault="00A66A6D" w:rsidP="00A66A6D">
      <w:pPr>
        <w:pStyle w:val="ListParagraph"/>
        <w:numPr>
          <w:ilvl w:val="2"/>
          <w:numId w:val="12"/>
        </w:numPr>
        <w:jc w:val="both"/>
        <w:rPr>
          <w:rFonts w:ascii="Arial" w:hAnsi="Arial" w:cs="Arial"/>
        </w:rPr>
      </w:pPr>
      <w:r w:rsidRPr="00CE1508">
        <w:rPr>
          <w:rFonts w:ascii="Arial" w:hAnsi="Arial" w:cs="Arial"/>
          <w:highlight w:val="yellow"/>
        </w:rPr>
        <w:t>Negotiation</w:t>
      </w:r>
    </w:p>
    <w:p w:rsidR="00A66A6D" w:rsidRDefault="00A66A6D" w:rsidP="00A66A6D">
      <w:pPr>
        <w:pStyle w:val="ListParagraph"/>
        <w:numPr>
          <w:ilvl w:val="3"/>
          <w:numId w:val="12"/>
        </w:numPr>
        <w:jc w:val="both"/>
        <w:rPr>
          <w:rFonts w:ascii="Arial" w:hAnsi="Arial" w:cs="Arial"/>
        </w:rPr>
      </w:pPr>
      <w:r>
        <w:rPr>
          <w:rFonts w:ascii="Arial" w:hAnsi="Arial" w:cs="Arial"/>
        </w:rPr>
        <w:t>Done through working groups, committees, experts, symposia</w:t>
      </w:r>
    </w:p>
    <w:p w:rsidR="00A66A6D" w:rsidRDefault="00A66A6D" w:rsidP="00A66A6D">
      <w:pPr>
        <w:pStyle w:val="ListParagraph"/>
        <w:numPr>
          <w:ilvl w:val="3"/>
          <w:numId w:val="12"/>
        </w:numPr>
        <w:jc w:val="both"/>
        <w:rPr>
          <w:rFonts w:ascii="Arial" w:hAnsi="Arial" w:cs="Arial"/>
        </w:rPr>
      </w:pPr>
      <w:r>
        <w:rPr>
          <w:rFonts w:ascii="Arial" w:hAnsi="Arial" w:cs="Arial"/>
        </w:rPr>
        <w:t>Draft texts are circulated among parties</w:t>
      </w:r>
    </w:p>
    <w:p w:rsidR="00A66A6D" w:rsidRDefault="00A66A6D" w:rsidP="00A66A6D">
      <w:pPr>
        <w:pStyle w:val="ListParagraph"/>
        <w:numPr>
          <w:ilvl w:val="3"/>
          <w:numId w:val="12"/>
        </w:numPr>
        <w:jc w:val="both"/>
        <w:rPr>
          <w:rFonts w:ascii="Arial" w:hAnsi="Arial" w:cs="Arial"/>
        </w:rPr>
      </w:pPr>
      <w:r>
        <w:rPr>
          <w:rFonts w:ascii="Arial" w:hAnsi="Arial" w:cs="Arial"/>
        </w:rPr>
        <w:lastRenderedPageBreak/>
        <w:t>Draft convention prepared by parties (or by chairperson if making modifications to existing agreement)</w:t>
      </w:r>
    </w:p>
    <w:p w:rsidR="00A66A6D" w:rsidRDefault="00A66A6D" w:rsidP="00A66A6D">
      <w:pPr>
        <w:pStyle w:val="ListParagraph"/>
        <w:numPr>
          <w:ilvl w:val="3"/>
          <w:numId w:val="12"/>
        </w:numPr>
        <w:jc w:val="both"/>
        <w:rPr>
          <w:rFonts w:ascii="Arial" w:hAnsi="Arial" w:cs="Arial"/>
        </w:rPr>
      </w:pPr>
      <w:r>
        <w:rPr>
          <w:rFonts w:ascii="Arial" w:hAnsi="Arial" w:cs="Arial"/>
        </w:rPr>
        <w:t>Conference of plenipotentiaries</w:t>
      </w:r>
    </w:p>
    <w:p w:rsidR="00A66A6D" w:rsidRPr="00A66A6D" w:rsidRDefault="00A66A6D" w:rsidP="00A66A6D">
      <w:pPr>
        <w:pStyle w:val="ListParagraph"/>
        <w:numPr>
          <w:ilvl w:val="3"/>
          <w:numId w:val="12"/>
        </w:numPr>
        <w:jc w:val="both"/>
        <w:rPr>
          <w:rFonts w:ascii="Arial" w:hAnsi="Arial" w:cs="Arial"/>
        </w:rPr>
      </w:pPr>
      <w:r>
        <w:rPr>
          <w:rFonts w:ascii="Arial" w:hAnsi="Arial" w:cs="Arial"/>
        </w:rPr>
        <w:t>Circulation of authentic text</w:t>
      </w:r>
    </w:p>
    <w:p w:rsidR="00A66A6D" w:rsidRDefault="00A66A6D" w:rsidP="00A66A6D">
      <w:pPr>
        <w:pStyle w:val="ListParagraph"/>
        <w:numPr>
          <w:ilvl w:val="2"/>
          <w:numId w:val="12"/>
        </w:numPr>
        <w:jc w:val="both"/>
        <w:rPr>
          <w:rFonts w:ascii="Arial" w:hAnsi="Arial" w:cs="Arial"/>
        </w:rPr>
      </w:pPr>
      <w:r w:rsidRPr="00CE1508">
        <w:rPr>
          <w:rFonts w:ascii="Arial" w:hAnsi="Arial" w:cs="Arial"/>
          <w:highlight w:val="yellow"/>
        </w:rPr>
        <w:t>Adoption and authentication</w:t>
      </w:r>
    </w:p>
    <w:p w:rsidR="00A66A6D" w:rsidRDefault="00A66A6D" w:rsidP="00A66A6D">
      <w:pPr>
        <w:pStyle w:val="ListParagraph"/>
        <w:numPr>
          <w:ilvl w:val="3"/>
          <w:numId w:val="12"/>
        </w:numPr>
        <w:jc w:val="both"/>
        <w:rPr>
          <w:rFonts w:ascii="Arial" w:hAnsi="Arial" w:cs="Arial"/>
        </w:rPr>
      </w:pPr>
      <w:r w:rsidRPr="00CE1508">
        <w:rPr>
          <w:rFonts w:ascii="Arial" w:hAnsi="Arial" w:cs="Arial"/>
          <w:highlight w:val="yellow"/>
        </w:rPr>
        <w:t>Adoption</w:t>
      </w:r>
      <w:r>
        <w:rPr>
          <w:rFonts w:ascii="Arial" w:hAnsi="Arial" w:cs="Arial"/>
        </w:rPr>
        <w:t xml:space="preserve"> done by </w:t>
      </w:r>
      <w:r w:rsidRPr="00CE1508">
        <w:rPr>
          <w:rFonts w:ascii="Arial" w:hAnsi="Arial" w:cs="Arial"/>
          <w:highlight w:val="yellow"/>
        </w:rPr>
        <w:t>entire negotiating body</w:t>
      </w:r>
      <w:r>
        <w:rPr>
          <w:rFonts w:ascii="Arial" w:hAnsi="Arial" w:cs="Arial"/>
        </w:rPr>
        <w:t>, either by consensus or predetermined ratio of parties (Vienna Convention says 2/3 satisfies requirement)</w:t>
      </w:r>
    </w:p>
    <w:p w:rsidR="00A66A6D" w:rsidRDefault="00A66A6D" w:rsidP="00A66A6D">
      <w:pPr>
        <w:pStyle w:val="ListParagraph"/>
        <w:numPr>
          <w:ilvl w:val="3"/>
          <w:numId w:val="12"/>
        </w:numPr>
        <w:jc w:val="both"/>
        <w:rPr>
          <w:rFonts w:ascii="Arial" w:hAnsi="Arial" w:cs="Arial"/>
        </w:rPr>
      </w:pPr>
      <w:r w:rsidRPr="00CE1508">
        <w:rPr>
          <w:rFonts w:ascii="Arial" w:hAnsi="Arial" w:cs="Arial"/>
          <w:highlight w:val="yellow"/>
        </w:rPr>
        <w:t>Authentication</w:t>
      </w:r>
      <w:r>
        <w:rPr>
          <w:rFonts w:ascii="Arial" w:hAnsi="Arial" w:cs="Arial"/>
        </w:rPr>
        <w:t xml:space="preserve"> is done by </w:t>
      </w:r>
      <w:r w:rsidRPr="00CE1508">
        <w:rPr>
          <w:rFonts w:ascii="Arial" w:hAnsi="Arial" w:cs="Arial"/>
          <w:highlight w:val="yellow"/>
        </w:rPr>
        <w:t>individual states</w:t>
      </w:r>
      <w:r>
        <w:rPr>
          <w:rFonts w:ascii="Arial" w:hAnsi="Arial" w:cs="Arial"/>
        </w:rPr>
        <w:t>, signifying their agreement to terms</w:t>
      </w:r>
    </w:p>
    <w:p w:rsidR="00A66A6D" w:rsidRDefault="00A66A6D" w:rsidP="00A66A6D">
      <w:pPr>
        <w:pStyle w:val="ListParagraph"/>
        <w:numPr>
          <w:ilvl w:val="3"/>
          <w:numId w:val="12"/>
        </w:numPr>
        <w:jc w:val="both"/>
        <w:rPr>
          <w:rFonts w:ascii="Arial" w:hAnsi="Arial" w:cs="Arial"/>
        </w:rPr>
      </w:pPr>
      <w:r>
        <w:rPr>
          <w:rFonts w:ascii="Arial" w:hAnsi="Arial" w:cs="Arial"/>
        </w:rPr>
        <w:t>Authentication proscribes acts which would defeat object and purpose of treaty</w:t>
      </w:r>
    </w:p>
    <w:p w:rsidR="00A66A6D" w:rsidRDefault="00A66A6D" w:rsidP="00A66A6D">
      <w:pPr>
        <w:pStyle w:val="ListParagraph"/>
        <w:numPr>
          <w:ilvl w:val="2"/>
          <w:numId w:val="12"/>
        </w:numPr>
        <w:jc w:val="both"/>
        <w:rPr>
          <w:rFonts w:ascii="Arial" w:hAnsi="Arial" w:cs="Arial"/>
        </w:rPr>
      </w:pPr>
      <w:r w:rsidRPr="00CE1508">
        <w:rPr>
          <w:rFonts w:ascii="Arial" w:hAnsi="Arial" w:cs="Arial"/>
          <w:highlight w:val="yellow"/>
        </w:rPr>
        <w:t>Ratification or accession</w:t>
      </w:r>
    </w:p>
    <w:p w:rsidR="00A66A6D" w:rsidRDefault="00A66A6D" w:rsidP="00A66A6D">
      <w:pPr>
        <w:pStyle w:val="ListParagraph"/>
        <w:numPr>
          <w:ilvl w:val="3"/>
          <w:numId w:val="12"/>
        </w:numPr>
        <w:jc w:val="both"/>
        <w:rPr>
          <w:rFonts w:ascii="Arial" w:hAnsi="Arial" w:cs="Arial"/>
        </w:rPr>
      </w:pPr>
      <w:r>
        <w:rPr>
          <w:rFonts w:ascii="Arial" w:hAnsi="Arial" w:cs="Arial"/>
        </w:rPr>
        <w:t xml:space="preserve">Ratification is the authoritative act (usually </w:t>
      </w:r>
      <w:r w:rsidRPr="00892F7C">
        <w:rPr>
          <w:rFonts w:ascii="Arial" w:hAnsi="Arial" w:cs="Arial"/>
          <w:highlight w:val="yellow"/>
        </w:rPr>
        <w:t>prescribed by domestic policies</w:t>
      </w:r>
      <w:r>
        <w:rPr>
          <w:rFonts w:ascii="Arial" w:hAnsi="Arial" w:cs="Arial"/>
        </w:rPr>
        <w:t>) by which states submit to terms of treaty</w:t>
      </w:r>
    </w:p>
    <w:p w:rsidR="00A66A6D" w:rsidRDefault="00A66A6D" w:rsidP="00A66A6D">
      <w:pPr>
        <w:pStyle w:val="ListParagraph"/>
        <w:numPr>
          <w:ilvl w:val="3"/>
          <w:numId w:val="12"/>
        </w:numPr>
        <w:jc w:val="both"/>
        <w:rPr>
          <w:rFonts w:ascii="Arial" w:hAnsi="Arial" w:cs="Arial"/>
        </w:rPr>
      </w:pPr>
      <w:r>
        <w:rPr>
          <w:rFonts w:ascii="Arial" w:hAnsi="Arial" w:cs="Arial"/>
        </w:rPr>
        <w:t>Accession occurs when a state, not previously a signatory or negotiating party, submits to terms of treaty</w:t>
      </w:r>
    </w:p>
    <w:p w:rsidR="00A66A6D" w:rsidRDefault="00A66A6D" w:rsidP="00A66A6D">
      <w:pPr>
        <w:pStyle w:val="ListParagraph"/>
        <w:numPr>
          <w:ilvl w:val="3"/>
          <w:numId w:val="12"/>
        </w:numPr>
        <w:jc w:val="both"/>
        <w:rPr>
          <w:rFonts w:ascii="Arial" w:hAnsi="Arial" w:cs="Arial"/>
        </w:rPr>
      </w:pPr>
      <w:r>
        <w:rPr>
          <w:rFonts w:ascii="Arial" w:hAnsi="Arial" w:cs="Arial"/>
        </w:rPr>
        <w:t>Ratification usually requires a deposit of an instrument of ratification</w:t>
      </w:r>
    </w:p>
    <w:p w:rsidR="00A66A6D" w:rsidRPr="00CE1508" w:rsidRDefault="00A66A6D" w:rsidP="00A66A6D">
      <w:pPr>
        <w:pStyle w:val="ListParagraph"/>
        <w:numPr>
          <w:ilvl w:val="2"/>
          <w:numId w:val="12"/>
        </w:numPr>
        <w:jc w:val="both"/>
        <w:rPr>
          <w:rFonts w:ascii="Arial" w:hAnsi="Arial" w:cs="Arial"/>
          <w:highlight w:val="yellow"/>
        </w:rPr>
      </w:pPr>
      <w:r w:rsidRPr="00CE1508">
        <w:rPr>
          <w:rFonts w:ascii="Arial" w:hAnsi="Arial" w:cs="Arial"/>
          <w:highlight w:val="yellow"/>
        </w:rPr>
        <w:t>Entry into force</w:t>
      </w:r>
    </w:p>
    <w:p w:rsidR="00A66A6D" w:rsidRDefault="00A66A6D" w:rsidP="00A66A6D">
      <w:pPr>
        <w:pStyle w:val="ListParagraph"/>
        <w:numPr>
          <w:ilvl w:val="3"/>
          <w:numId w:val="12"/>
        </w:numPr>
        <w:jc w:val="both"/>
        <w:rPr>
          <w:rFonts w:ascii="Arial" w:hAnsi="Arial" w:cs="Arial"/>
        </w:rPr>
      </w:pPr>
      <w:r>
        <w:rPr>
          <w:rFonts w:ascii="Arial" w:hAnsi="Arial" w:cs="Arial"/>
        </w:rPr>
        <w:t>Date determined by text of treaty</w:t>
      </w:r>
    </w:p>
    <w:p w:rsidR="00A66A6D" w:rsidRDefault="00A66A6D" w:rsidP="00A66A6D">
      <w:pPr>
        <w:pStyle w:val="ListParagraph"/>
        <w:numPr>
          <w:ilvl w:val="3"/>
          <w:numId w:val="12"/>
        </w:numPr>
        <w:jc w:val="both"/>
        <w:rPr>
          <w:rFonts w:ascii="Arial" w:hAnsi="Arial" w:cs="Arial"/>
        </w:rPr>
      </w:pPr>
      <w:r>
        <w:rPr>
          <w:rFonts w:ascii="Arial" w:hAnsi="Arial" w:cs="Arial"/>
        </w:rPr>
        <w:t>Becomes binding on all ratifying parties</w:t>
      </w:r>
    </w:p>
    <w:p w:rsidR="00A66A6D" w:rsidRDefault="00A66A6D" w:rsidP="00A66A6D">
      <w:pPr>
        <w:pStyle w:val="ListParagraph"/>
        <w:numPr>
          <w:ilvl w:val="2"/>
          <w:numId w:val="12"/>
        </w:numPr>
        <w:jc w:val="both"/>
        <w:rPr>
          <w:rFonts w:ascii="Arial" w:hAnsi="Arial" w:cs="Arial"/>
        </w:rPr>
      </w:pPr>
      <w:r>
        <w:rPr>
          <w:rFonts w:ascii="Arial" w:hAnsi="Arial" w:cs="Arial"/>
        </w:rPr>
        <w:t>Renunciation and withdrawal</w:t>
      </w:r>
    </w:p>
    <w:p w:rsidR="00A66A6D" w:rsidRDefault="00DF1950" w:rsidP="00A66A6D">
      <w:pPr>
        <w:pStyle w:val="ListParagraph"/>
        <w:numPr>
          <w:ilvl w:val="3"/>
          <w:numId w:val="12"/>
        </w:numPr>
        <w:jc w:val="both"/>
        <w:rPr>
          <w:rFonts w:ascii="Arial" w:hAnsi="Arial" w:cs="Arial"/>
        </w:rPr>
      </w:pPr>
      <w:r>
        <w:rPr>
          <w:rFonts w:ascii="Arial" w:hAnsi="Arial" w:cs="Arial"/>
        </w:rPr>
        <w:t>Renunciation or repudiation occurs after authentication but before ratification</w:t>
      </w:r>
    </w:p>
    <w:p w:rsidR="00DF1950" w:rsidRDefault="00DF1950" w:rsidP="00A66A6D">
      <w:pPr>
        <w:pStyle w:val="ListParagraph"/>
        <w:numPr>
          <w:ilvl w:val="3"/>
          <w:numId w:val="12"/>
        </w:numPr>
        <w:jc w:val="both"/>
        <w:rPr>
          <w:rFonts w:ascii="Arial" w:hAnsi="Arial" w:cs="Arial"/>
        </w:rPr>
      </w:pPr>
      <w:r>
        <w:rPr>
          <w:rFonts w:ascii="Arial" w:hAnsi="Arial" w:cs="Arial"/>
        </w:rPr>
        <w:t>Withdrawal, which occurs after ratification, is usually governed by terms of treaty</w:t>
      </w:r>
    </w:p>
    <w:p w:rsidR="00DF1950" w:rsidRPr="00892F7C" w:rsidRDefault="00DF1950" w:rsidP="00DF1950">
      <w:pPr>
        <w:pStyle w:val="ListParagraph"/>
        <w:numPr>
          <w:ilvl w:val="0"/>
          <w:numId w:val="12"/>
        </w:numPr>
        <w:jc w:val="both"/>
        <w:rPr>
          <w:rFonts w:ascii="Arial" w:hAnsi="Arial" w:cs="Arial"/>
          <w:highlight w:val="yellow"/>
        </w:rPr>
      </w:pPr>
      <w:r w:rsidRPr="00892F7C">
        <w:rPr>
          <w:rFonts w:ascii="Arial" w:hAnsi="Arial" w:cs="Arial"/>
          <w:highlight w:val="yellow"/>
        </w:rPr>
        <w:t>Customary law</w:t>
      </w:r>
    </w:p>
    <w:p w:rsidR="00DF1950" w:rsidRDefault="00DF1950" w:rsidP="00DF1950">
      <w:pPr>
        <w:pStyle w:val="ListParagraph"/>
        <w:numPr>
          <w:ilvl w:val="1"/>
          <w:numId w:val="12"/>
        </w:numPr>
        <w:jc w:val="both"/>
        <w:rPr>
          <w:rFonts w:ascii="Arial" w:hAnsi="Arial" w:cs="Arial"/>
        </w:rPr>
      </w:pPr>
      <w:r>
        <w:rPr>
          <w:rFonts w:ascii="Arial" w:hAnsi="Arial" w:cs="Arial"/>
        </w:rPr>
        <w:t>Practices of states, done under implicit belief that it is required by law</w:t>
      </w:r>
    </w:p>
    <w:p w:rsidR="00DF1950" w:rsidRDefault="00DF1950" w:rsidP="00DF1950">
      <w:pPr>
        <w:pStyle w:val="ListParagraph"/>
        <w:numPr>
          <w:ilvl w:val="1"/>
          <w:numId w:val="12"/>
        </w:numPr>
        <w:jc w:val="both"/>
        <w:rPr>
          <w:rFonts w:ascii="Arial" w:hAnsi="Arial" w:cs="Arial"/>
        </w:rPr>
      </w:pPr>
      <w:r>
        <w:rPr>
          <w:rFonts w:ascii="Arial" w:hAnsi="Arial" w:cs="Arial"/>
        </w:rPr>
        <w:t>Must show that there is a rule of law being followed</w:t>
      </w:r>
    </w:p>
    <w:p w:rsidR="00DF1950" w:rsidRDefault="00DF1950" w:rsidP="00DF1950">
      <w:pPr>
        <w:pStyle w:val="ListParagraph"/>
        <w:numPr>
          <w:ilvl w:val="1"/>
          <w:numId w:val="12"/>
        </w:numPr>
        <w:jc w:val="both"/>
        <w:rPr>
          <w:rFonts w:ascii="Arial" w:hAnsi="Arial" w:cs="Arial"/>
        </w:rPr>
      </w:pPr>
      <w:r>
        <w:rPr>
          <w:rFonts w:ascii="Arial" w:hAnsi="Arial" w:cs="Arial"/>
        </w:rPr>
        <w:t>State practice- states following a rule</w:t>
      </w:r>
    </w:p>
    <w:p w:rsidR="00DF1950" w:rsidRDefault="00DF1950" w:rsidP="00DF1950">
      <w:pPr>
        <w:pStyle w:val="ListParagraph"/>
        <w:numPr>
          <w:ilvl w:val="1"/>
          <w:numId w:val="12"/>
        </w:numPr>
        <w:jc w:val="both"/>
        <w:rPr>
          <w:rFonts w:ascii="Arial" w:hAnsi="Arial" w:cs="Arial"/>
        </w:rPr>
      </w:pPr>
      <w:r>
        <w:rPr>
          <w:rFonts w:ascii="Arial" w:hAnsi="Arial" w:cs="Arial"/>
        </w:rPr>
        <w:t>Opinio juris- states act in accordance with a sense of obligation</w:t>
      </w:r>
    </w:p>
    <w:p w:rsidR="00DF1950" w:rsidRDefault="00DF1950" w:rsidP="00DF1950">
      <w:pPr>
        <w:pStyle w:val="ListParagraph"/>
        <w:numPr>
          <w:ilvl w:val="1"/>
          <w:numId w:val="12"/>
        </w:numPr>
        <w:jc w:val="both"/>
        <w:rPr>
          <w:rFonts w:ascii="Arial" w:hAnsi="Arial" w:cs="Arial"/>
        </w:rPr>
      </w:pPr>
      <w:r>
        <w:rPr>
          <w:rFonts w:ascii="Arial" w:hAnsi="Arial" w:cs="Arial"/>
        </w:rPr>
        <w:t>Custom, once established, binds all states, regardless if they follow it or not</w:t>
      </w:r>
    </w:p>
    <w:p w:rsidR="00DF1950" w:rsidRDefault="00DF1950" w:rsidP="00DF1950">
      <w:pPr>
        <w:pStyle w:val="ListParagraph"/>
        <w:numPr>
          <w:ilvl w:val="2"/>
          <w:numId w:val="12"/>
        </w:numPr>
        <w:jc w:val="both"/>
        <w:rPr>
          <w:rFonts w:ascii="Arial" w:hAnsi="Arial" w:cs="Arial"/>
        </w:rPr>
      </w:pPr>
      <w:r>
        <w:rPr>
          <w:rFonts w:ascii="Arial" w:hAnsi="Arial" w:cs="Arial"/>
        </w:rPr>
        <w:t>Examples: duty to warn of sea mines; 200 miles Exclusive Economic Zones of maritime control; Vienna Convention on the Law of Treaties</w:t>
      </w:r>
    </w:p>
    <w:p w:rsidR="00DF1950" w:rsidRPr="00892F7C" w:rsidRDefault="00DF1950" w:rsidP="00DF1950">
      <w:pPr>
        <w:pStyle w:val="ListParagraph"/>
        <w:numPr>
          <w:ilvl w:val="1"/>
          <w:numId w:val="12"/>
        </w:numPr>
        <w:jc w:val="both"/>
        <w:rPr>
          <w:rFonts w:ascii="Arial" w:hAnsi="Arial" w:cs="Arial"/>
          <w:highlight w:val="yellow"/>
        </w:rPr>
      </w:pPr>
      <w:r w:rsidRPr="00892F7C">
        <w:rPr>
          <w:rFonts w:ascii="Arial" w:hAnsi="Arial" w:cs="Arial"/>
          <w:highlight w:val="yellow"/>
        </w:rPr>
        <w:t>Treaties may create custom</w:t>
      </w:r>
    </w:p>
    <w:p w:rsidR="00DF1950" w:rsidRDefault="00DF1950" w:rsidP="00DF1950">
      <w:pPr>
        <w:pStyle w:val="ListParagraph"/>
        <w:numPr>
          <w:ilvl w:val="1"/>
          <w:numId w:val="12"/>
        </w:numPr>
        <w:jc w:val="both"/>
        <w:rPr>
          <w:rFonts w:ascii="Arial" w:hAnsi="Arial" w:cs="Arial"/>
        </w:rPr>
      </w:pPr>
      <w:r>
        <w:rPr>
          <w:rFonts w:ascii="Arial" w:hAnsi="Arial" w:cs="Arial"/>
        </w:rPr>
        <w:t xml:space="preserve">States may claim </w:t>
      </w:r>
      <w:r w:rsidRPr="00892F7C">
        <w:rPr>
          <w:rFonts w:ascii="Arial" w:hAnsi="Arial" w:cs="Arial"/>
          <w:highlight w:val="yellow"/>
        </w:rPr>
        <w:t>exemption</w:t>
      </w:r>
      <w:r>
        <w:rPr>
          <w:rFonts w:ascii="Arial" w:hAnsi="Arial" w:cs="Arial"/>
        </w:rPr>
        <w:t xml:space="preserve"> from custom through a </w:t>
      </w:r>
      <w:r w:rsidRPr="00892F7C">
        <w:rPr>
          <w:rFonts w:ascii="Arial" w:hAnsi="Arial" w:cs="Arial"/>
          <w:highlight w:val="yellow"/>
        </w:rPr>
        <w:t>demonstration of persistent objection</w:t>
      </w:r>
    </w:p>
    <w:p w:rsidR="00DF1950" w:rsidRPr="00892F7C" w:rsidRDefault="00DF1950" w:rsidP="00DF1950">
      <w:pPr>
        <w:pStyle w:val="ListParagraph"/>
        <w:numPr>
          <w:ilvl w:val="0"/>
          <w:numId w:val="12"/>
        </w:numPr>
        <w:jc w:val="both"/>
        <w:rPr>
          <w:rFonts w:ascii="Arial" w:hAnsi="Arial" w:cs="Arial"/>
          <w:highlight w:val="yellow"/>
        </w:rPr>
      </w:pPr>
      <w:r w:rsidRPr="00892F7C">
        <w:rPr>
          <w:rFonts w:ascii="Arial" w:hAnsi="Arial" w:cs="Arial"/>
          <w:highlight w:val="yellow"/>
        </w:rPr>
        <w:t>General principles</w:t>
      </w:r>
    </w:p>
    <w:p w:rsidR="00DF1950" w:rsidRDefault="00DF1950" w:rsidP="00DF1950">
      <w:pPr>
        <w:pStyle w:val="ListParagraph"/>
        <w:numPr>
          <w:ilvl w:val="1"/>
          <w:numId w:val="12"/>
        </w:numPr>
        <w:jc w:val="both"/>
        <w:rPr>
          <w:rFonts w:ascii="Arial" w:hAnsi="Arial" w:cs="Arial"/>
        </w:rPr>
      </w:pPr>
      <w:r>
        <w:rPr>
          <w:rFonts w:ascii="Arial" w:hAnsi="Arial" w:cs="Arial"/>
        </w:rPr>
        <w:t>Interpretive devices used to explicate vagaries in treaties</w:t>
      </w:r>
    </w:p>
    <w:p w:rsidR="00DF1950" w:rsidRDefault="00837B4A" w:rsidP="00DF1950">
      <w:pPr>
        <w:pStyle w:val="ListParagraph"/>
        <w:numPr>
          <w:ilvl w:val="1"/>
          <w:numId w:val="12"/>
        </w:numPr>
        <w:jc w:val="both"/>
        <w:rPr>
          <w:rFonts w:ascii="Arial" w:hAnsi="Arial" w:cs="Arial"/>
        </w:rPr>
      </w:pPr>
      <w:r>
        <w:rPr>
          <w:rFonts w:ascii="Arial" w:hAnsi="Arial" w:cs="Arial"/>
        </w:rPr>
        <w:t>Softer than custom, generally</w:t>
      </w:r>
    </w:p>
    <w:p w:rsidR="00837B4A" w:rsidRPr="00892F7C" w:rsidRDefault="00837B4A" w:rsidP="00DF1950">
      <w:pPr>
        <w:pStyle w:val="ListParagraph"/>
        <w:numPr>
          <w:ilvl w:val="1"/>
          <w:numId w:val="12"/>
        </w:numPr>
        <w:jc w:val="both"/>
        <w:rPr>
          <w:rFonts w:ascii="Arial" w:hAnsi="Arial" w:cs="Arial"/>
          <w:highlight w:val="yellow"/>
        </w:rPr>
      </w:pPr>
      <w:r w:rsidRPr="00892F7C">
        <w:rPr>
          <w:rFonts w:ascii="Arial" w:hAnsi="Arial" w:cs="Arial"/>
          <w:highlight w:val="yellow"/>
        </w:rPr>
        <w:t>General principles in climate change</w:t>
      </w:r>
    </w:p>
    <w:p w:rsidR="00837B4A" w:rsidRDefault="00837B4A" w:rsidP="00837B4A">
      <w:pPr>
        <w:pStyle w:val="ListParagraph"/>
        <w:numPr>
          <w:ilvl w:val="2"/>
          <w:numId w:val="12"/>
        </w:numPr>
        <w:jc w:val="both"/>
        <w:rPr>
          <w:rFonts w:ascii="Arial" w:hAnsi="Arial" w:cs="Arial"/>
        </w:rPr>
      </w:pPr>
      <w:r>
        <w:rPr>
          <w:rFonts w:ascii="Arial" w:hAnsi="Arial" w:cs="Arial"/>
        </w:rPr>
        <w:t>State sovereignty and duty to not abuse that right to the detriment of other’s sovereignty</w:t>
      </w:r>
    </w:p>
    <w:p w:rsidR="00837B4A" w:rsidRDefault="00837B4A" w:rsidP="00837B4A">
      <w:pPr>
        <w:pStyle w:val="ListParagraph"/>
        <w:numPr>
          <w:ilvl w:val="2"/>
          <w:numId w:val="12"/>
        </w:numPr>
        <w:jc w:val="both"/>
        <w:rPr>
          <w:rFonts w:ascii="Arial" w:hAnsi="Arial" w:cs="Arial"/>
        </w:rPr>
      </w:pPr>
      <w:r>
        <w:rPr>
          <w:rFonts w:ascii="Arial" w:hAnsi="Arial" w:cs="Arial"/>
        </w:rPr>
        <w:lastRenderedPageBreak/>
        <w:t>Common but differentiated responsibilities</w:t>
      </w:r>
    </w:p>
    <w:p w:rsidR="00837B4A" w:rsidRDefault="00837B4A" w:rsidP="00837B4A">
      <w:pPr>
        <w:pStyle w:val="ListParagraph"/>
        <w:numPr>
          <w:ilvl w:val="2"/>
          <w:numId w:val="12"/>
        </w:numPr>
        <w:jc w:val="both"/>
        <w:rPr>
          <w:rFonts w:ascii="Arial" w:hAnsi="Arial" w:cs="Arial"/>
        </w:rPr>
      </w:pPr>
      <w:r>
        <w:rPr>
          <w:rFonts w:ascii="Arial" w:hAnsi="Arial" w:cs="Arial"/>
        </w:rPr>
        <w:t>Equity and intergenerational equity</w:t>
      </w:r>
    </w:p>
    <w:p w:rsidR="00837B4A" w:rsidRDefault="00837B4A" w:rsidP="00837B4A">
      <w:pPr>
        <w:pStyle w:val="ListParagraph"/>
        <w:numPr>
          <w:ilvl w:val="1"/>
          <w:numId w:val="12"/>
        </w:numPr>
        <w:jc w:val="both"/>
        <w:rPr>
          <w:rFonts w:ascii="Arial" w:hAnsi="Arial" w:cs="Arial"/>
        </w:rPr>
      </w:pPr>
      <w:r>
        <w:rPr>
          <w:rFonts w:ascii="Arial" w:hAnsi="Arial" w:cs="Arial"/>
        </w:rPr>
        <w:t>State sovereignty</w:t>
      </w:r>
    </w:p>
    <w:p w:rsidR="00837B4A" w:rsidRDefault="00837B4A" w:rsidP="00837B4A">
      <w:pPr>
        <w:pStyle w:val="ListParagraph"/>
        <w:numPr>
          <w:ilvl w:val="2"/>
          <w:numId w:val="12"/>
        </w:numPr>
        <w:jc w:val="both"/>
        <w:rPr>
          <w:rFonts w:ascii="Arial" w:hAnsi="Arial" w:cs="Arial"/>
        </w:rPr>
      </w:pPr>
      <w:r>
        <w:rPr>
          <w:rFonts w:ascii="Arial" w:hAnsi="Arial" w:cs="Arial"/>
        </w:rPr>
        <w:t>Right to exclude, right to exploit resources, right to jurisdiction</w:t>
      </w:r>
    </w:p>
    <w:p w:rsidR="00837B4A" w:rsidRDefault="00837B4A" w:rsidP="00837B4A">
      <w:pPr>
        <w:pStyle w:val="ListParagraph"/>
        <w:numPr>
          <w:ilvl w:val="2"/>
          <w:numId w:val="12"/>
        </w:numPr>
        <w:jc w:val="both"/>
        <w:rPr>
          <w:rFonts w:ascii="Arial" w:hAnsi="Arial" w:cs="Arial"/>
        </w:rPr>
      </w:pPr>
      <w:r>
        <w:rPr>
          <w:rFonts w:ascii="Arial" w:hAnsi="Arial" w:cs="Arial"/>
        </w:rPr>
        <w:t>Responsibility to care after domestic population</w:t>
      </w:r>
    </w:p>
    <w:p w:rsidR="00837B4A" w:rsidRDefault="00837B4A" w:rsidP="00837B4A">
      <w:pPr>
        <w:pStyle w:val="ListParagraph"/>
        <w:numPr>
          <w:ilvl w:val="2"/>
          <w:numId w:val="12"/>
        </w:numPr>
        <w:jc w:val="both"/>
        <w:rPr>
          <w:rFonts w:ascii="Arial" w:hAnsi="Arial" w:cs="Arial"/>
        </w:rPr>
      </w:pPr>
      <w:r>
        <w:rPr>
          <w:rFonts w:ascii="Arial" w:hAnsi="Arial" w:cs="Arial"/>
        </w:rPr>
        <w:t>Limits</w:t>
      </w:r>
    </w:p>
    <w:p w:rsidR="00837B4A" w:rsidRDefault="00837B4A" w:rsidP="00837B4A">
      <w:pPr>
        <w:pStyle w:val="ListParagraph"/>
        <w:numPr>
          <w:ilvl w:val="3"/>
          <w:numId w:val="12"/>
        </w:numPr>
        <w:jc w:val="both"/>
        <w:rPr>
          <w:rFonts w:ascii="Arial" w:hAnsi="Arial" w:cs="Arial"/>
        </w:rPr>
      </w:pPr>
      <w:r>
        <w:rPr>
          <w:rFonts w:ascii="Arial" w:hAnsi="Arial" w:cs="Arial"/>
        </w:rPr>
        <w:t>Territorial</w:t>
      </w:r>
    </w:p>
    <w:p w:rsidR="00837B4A" w:rsidRDefault="00837B4A" w:rsidP="00837B4A">
      <w:pPr>
        <w:pStyle w:val="ListParagraph"/>
        <w:numPr>
          <w:ilvl w:val="3"/>
          <w:numId w:val="12"/>
        </w:numPr>
        <w:jc w:val="both"/>
        <w:rPr>
          <w:rFonts w:ascii="Arial" w:hAnsi="Arial" w:cs="Arial"/>
        </w:rPr>
      </w:pPr>
      <w:r>
        <w:rPr>
          <w:rFonts w:ascii="Arial" w:hAnsi="Arial" w:cs="Arial"/>
        </w:rPr>
        <w:t>Common concern of humankind- recognition of ubiquitous, man-made problems</w:t>
      </w:r>
    </w:p>
    <w:p w:rsidR="00837B4A" w:rsidRDefault="00837B4A" w:rsidP="00837B4A">
      <w:pPr>
        <w:pStyle w:val="ListParagraph"/>
        <w:numPr>
          <w:ilvl w:val="3"/>
          <w:numId w:val="12"/>
        </w:numPr>
        <w:jc w:val="both"/>
        <w:rPr>
          <w:rFonts w:ascii="Arial" w:hAnsi="Arial" w:cs="Arial"/>
        </w:rPr>
      </w:pPr>
      <w:r>
        <w:rPr>
          <w:rFonts w:ascii="Arial" w:hAnsi="Arial" w:cs="Arial"/>
        </w:rPr>
        <w:t>Duty to cooperate to address certain issues</w:t>
      </w:r>
    </w:p>
    <w:p w:rsidR="00837B4A" w:rsidRDefault="00837B4A" w:rsidP="00837B4A">
      <w:pPr>
        <w:pStyle w:val="ListParagraph"/>
        <w:numPr>
          <w:ilvl w:val="3"/>
          <w:numId w:val="12"/>
        </w:numPr>
        <w:jc w:val="both"/>
        <w:rPr>
          <w:rFonts w:ascii="Arial" w:hAnsi="Arial" w:cs="Arial"/>
        </w:rPr>
      </w:pPr>
      <w:r>
        <w:rPr>
          <w:rFonts w:ascii="Arial" w:hAnsi="Arial" w:cs="Arial"/>
        </w:rPr>
        <w:t>Obligation to not harm sovereign interests of other states</w:t>
      </w:r>
    </w:p>
    <w:p w:rsidR="00837B4A" w:rsidRDefault="009A1B73" w:rsidP="009A1B73">
      <w:pPr>
        <w:pStyle w:val="ListParagraph"/>
        <w:numPr>
          <w:ilvl w:val="1"/>
          <w:numId w:val="12"/>
        </w:numPr>
        <w:jc w:val="both"/>
        <w:rPr>
          <w:rFonts w:ascii="Arial" w:hAnsi="Arial" w:cs="Arial"/>
        </w:rPr>
      </w:pPr>
      <w:r>
        <w:rPr>
          <w:rFonts w:ascii="Arial" w:hAnsi="Arial" w:cs="Arial"/>
        </w:rPr>
        <w:t>Common but differentiated responsibilities</w:t>
      </w:r>
    </w:p>
    <w:p w:rsidR="009A1B73" w:rsidRDefault="009A1B73" w:rsidP="009A1B73">
      <w:pPr>
        <w:pStyle w:val="ListParagraph"/>
        <w:numPr>
          <w:ilvl w:val="2"/>
          <w:numId w:val="12"/>
        </w:numPr>
        <w:jc w:val="both"/>
        <w:rPr>
          <w:rFonts w:ascii="Arial" w:hAnsi="Arial" w:cs="Arial"/>
        </w:rPr>
      </w:pPr>
      <w:r>
        <w:rPr>
          <w:rFonts w:ascii="Arial" w:hAnsi="Arial" w:cs="Arial"/>
        </w:rPr>
        <w:t>Recognizes the inherent differences in the capacities of states to adapt to and mitigate climate change</w:t>
      </w:r>
    </w:p>
    <w:p w:rsidR="009A1B73" w:rsidRDefault="009A1B73" w:rsidP="009A1B73">
      <w:pPr>
        <w:pStyle w:val="ListParagraph"/>
        <w:numPr>
          <w:ilvl w:val="2"/>
          <w:numId w:val="12"/>
        </w:numPr>
        <w:jc w:val="both"/>
        <w:rPr>
          <w:rFonts w:ascii="Arial" w:hAnsi="Arial" w:cs="Arial"/>
        </w:rPr>
      </w:pPr>
      <w:r>
        <w:rPr>
          <w:rFonts w:ascii="Arial" w:hAnsi="Arial" w:cs="Arial"/>
        </w:rPr>
        <w:t>Reflects historical, asymmetric contribution to climate change—that is, the United States’ cumulative emissions are far greater than any other state</w:t>
      </w:r>
    </w:p>
    <w:p w:rsidR="009A1B73" w:rsidRDefault="009A1B73" w:rsidP="009A1B73">
      <w:pPr>
        <w:pStyle w:val="ListParagraph"/>
        <w:numPr>
          <w:ilvl w:val="2"/>
          <w:numId w:val="12"/>
        </w:numPr>
        <w:jc w:val="both"/>
        <w:rPr>
          <w:rFonts w:ascii="Arial" w:hAnsi="Arial" w:cs="Arial"/>
        </w:rPr>
      </w:pPr>
      <w:r>
        <w:rPr>
          <w:rFonts w:ascii="Arial" w:hAnsi="Arial" w:cs="Arial"/>
        </w:rPr>
        <w:t>Formulated under the premise that it is more equitable to have developed polluters, with their historically larger wealth, shoulder more of the costs associated with climate change</w:t>
      </w:r>
    </w:p>
    <w:p w:rsidR="009A1B73" w:rsidRDefault="009A1B73" w:rsidP="009A1B73">
      <w:pPr>
        <w:pStyle w:val="ListParagraph"/>
        <w:numPr>
          <w:ilvl w:val="1"/>
          <w:numId w:val="12"/>
        </w:numPr>
        <w:jc w:val="both"/>
        <w:rPr>
          <w:rFonts w:ascii="Arial" w:hAnsi="Arial" w:cs="Arial"/>
        </w:rPr>
      </w:pPr>
      <w:r>
        <w:rPr>
          <w:rFonts w:ascii="Arial" w:hAnsi="Arial" w:cs="Arial"/>
        </w:rPr>
        <w:t>Equity and intergenerational equity</w:t>
      </w:r>
    </w:p>
    <w:p w:rsidR="009A1B73" w:rsidRDefault="009A1B73" w:rsidP="009A1B73">
      <w:pPr>
        <w:pStyle w:val="ListParagraph"/>
        <w:numPr>
          <w:ilvl w:val="2"/>
          <w:numId w:val="12"/>
        </w:numPr>
        <w:jc w:val="both"/>
        <w:rPr>
          <w:rFonts w:ascii="Arial" w:hAnsi="Arial" w:cs="Arial"/>
        </w:rPr>
      </w:pPr>
      <w:r>
        <w:rPr>
          <w:rFonts w:ascii="Arial" w:hAnsi="Arial" w:cs="Arial"/>
        </w:rPr>
        <w:t>Looks at per capita emissions</w:t>
      </w:r>
    </w:p>
    <w:p w:rsidR="009A1B73" w:rsidRDefault="009A1B73" w:rsidP="009A1B73">
      <w:pPr>
        <w:pStyle w:val="ListParagraph"/>
        <w:numPr>
          <w:ilvl w:val="2"/>
          <w:numId w:val="12"/>
        </w:numPr>
        <w:jc w:val="both"/>
        <w:rPr>
          <w:rFonts w:ascii="Arial" w:hAnsi="Arial" w:cs="Arial"/>
        </w:rPr>
      </w:pPr>
      <w:r>
        <w:rPr>
          <w:rFonts w:ascii="Arial" w:hAnsi="Arial" w:cs="Arial"/>
        </w:rPr>
        <w:t>Concerned with environmental justice</w:t>
      </w:r>
    </w:p>
    <w:p w:rsidR="009A1B73" w:rsidRDefault="009A1B73" w:rsidP="009A1B73">
      <w:pPr>
        <w:pStyle w:val="ListParagraph"/>
        <w:numPr>
          <w:ilvl w:val="1"/>
          <w:numId w:val="12"/>
        </w:numPr>
        <w:jc w:val="both"/>
        <w:rPr>
          <w:rFonts w:ascii="Arial" w:hAnsi="Arial" w:cs="Arial"/>
        </w:rPr>
      </w:pPr>
      <w:r>
        <w:rPr>
          <w:rFonts w:ascii="Arial" w:hAnsi="Arial" w:cs="Arial"/>
        </w:rPr>
        <w:t>Precautionary principle</w:t>
      </w:r>
    </w:p>
    <w:p w:rsidR="009A1B73" w:rsidRDefault="009A1B73" w:rsidP="009A1B73">
      <w:pPr>
        <w:pStyle w:val="ListParagraph"/>
        <w:numPr>
          <w:ilvl w:val="2"/>
          <w:numId w:val="12"/>
        </w:numPr>
        <w:jc w:val="both"/>
        <w:rPr>
          <w:rFonts w:ascii="Arial" w:hAnsi="Arial" w:cs="Arial"/>
        </w:rPr>
      </w:pPr>
      <w:r>
        <w:rPr>
          <w:rFonts w:ascii="Arial" w:hAnsi="Arial" w:cs="Arial"/>
        </w:rPr>
        <w:t>Principl</w:t>
      </w:r>
      <w:r w:rsidR="00171DDF">
        <w:rPr>
          <w:rFonts w:ascii="Arial" w:hAnsi="Arial" w:cs="Arial"/>
        </w:rPr>
        <w:t xml:space="preserve">e 15- </w:t>
      </w:r>
      <w:r>
        <w:rPr>
          <w:rFonts w:ascii="Arial" w:hAnsi="Arial" w:cs="Arial"/>
        </w:rPr>
        <w:t>Rio Declaration</w:t>
      </w:r>
    </w:p>
    <w:p w:rsidR="009A1B73" w:rsidRDefault="009A1B73" w:rsidP="009A1B73">
      <w:pPr>
        <w:pStyle w:val="ListParagraph"/>
        <w:numPr>
          <w:ilvl w:val="3"/>
          <w:numId w:val="12"/>
        </w:numPr>
        <w:jc w:val="both"/>
        <w:rPr>
          <w:rFonts w:ascii="Arial" w:hAnsi="Arial" w:cs="Arial"/>
        </w:rPr>
      </w:pPr>
      <w:r w:rsidRPr="009A1B73">
        <w:rPr>
          <w:rFonts w:ascii="Arial" w:hAnsi="Arial" w:cs="Arial"/>
        </w:rPr>
        <w:t>In order to protect the environment, the precautionary approach shall be widely applied by States according to their capabilities.  Where there are threats of serious irreversible damage, lack of scientific certainty shall not be used as a reason for postponing cost-effective measures to prevent environmental degradation</w:t>
      </w:r>
      <w:r>
        <w:rPr>
          <w:rFonts w:ascii="Arial" w:hAnsi="Arial" w:cs="Arial"/>
        </w:rPr>
        <w:t>.</w:t>
      </w:r>
    </w:p>
    <w:p w:rsidR="009A1B73" w:rsidRDefault="009A1B73" w:rsidP="009A1B73">
      <w:pPr>
        <w:pStyle w:val="ListParagraph"/>
        <w:numPr>
          <w:ilvl w:val="2"/>
          <w:numId w:val="12"/>
        </w:numPr>
        <w:jc w:val="both"/>
        <w:rPr>
          <w:rFonts w:ascii="Arial" w:hAnsi="Arial" w:cs="Arial"/>
        </w:rPr>
      </w:pPr>
      <w:r>
        <w:rPr>
          <w:rFonts w:ascii="Arial" w:hAnsi="Arial" w:cs="Arial"/>
        </w:rPr>
        <w:t>Reiterated by UNFCCC Art. 3.3</w:t>
      </w:r>
    </w:p>
    <w:p w:rsidR="009A1B73" w:rsidRDefault="009A1B73" w:rsidP="009A1B73">
      <w:pPr>
        <w:pStyle w:val="ListParagraph"/>
        <w:numPr>
          <w:ilvl w:val="0"/>
          <w:numId w:val="12"/>
        </w:numPr>
        <w:jc w:val="both"/>
        <w:rPr>
          <w:rFonts w:ascii="Arial" w:hAnsi="Arial" w:cs="Arial"/>
        </w:rPr>
      </w:pPr>
      <w:r>
        <w:rPr>
          <w:rFonts w:ascii="Arial" w:hAnsi="Arial" w:cs="Arial"/>
        </w:rPr>
        <w:t>Political history associated with climate change</w:t>
      </w:r>
    </w:p>
    <w:p w:rsidR="009A1B73" w:rsidRDefault="009A1B73" w:rsidP="009A1B73">
      <w:pPr>
        <w:pStyle w:val="ListParagraph"/>
        <w:numPr>
          <w:ilvl w:val="1"/>
          <w:numId w:val="12"/>
        </w:numPr>
        <w:jc w:val="both"/>
        <w:rPr>
          <w:rFonts w:ascii="Arial" w:hAnsi="Arial" w:cs="Arial"/>
        </w:rPr>
      </w:pPr>
      <w:r>
        <w:rPr>
          <w:rFonts w:ascii="Arial" w:hAnsi="Arial" w:cs="Arial"/>
        </w:rPr>
        <w:t>“North-South” divide- between developed and less developed states</w:t>
      </w:r>
    </w:p>
    <w:p w:rsidR="009A1B73" w:rsidRDefault="009A1B73" w:rsidP="009A1B73">
      <w:pPr>
        <w:pStyle w:val="ListParagraph"/>
        <w:numPr>
          <w:ilvl w:val="2"/>
          <w:numId w:val="12"/>
        </w:numPr>
        <w:jc w:val="both"/>
        <w:rPr>
          <w:rFonts w:ascii="Arial" w:hAnsi="Arial" w:cs="Arial"/>
        </w:rPr>
      </w:pPr>
      <w:r>
        <w:rPr>
          <w:rFonts w:ascii="Arial" w:hAnsi="Arial" w:cs="Arial"/>
        </w:rPr>
        <w:t>That is, between EU, Japan, US, Canada, Australia, Russia and the rest of the world</w:t>
      </w:r>
    </w:p>
    <w:p w:rsidR="009A1B73" w:rsidRDefault="009A1B73" w:rsidP="009A1B73">
      <w:pPr>
        <w:pStyle w:val="ListParagraph"/>
        <w:numPr>
          <w:ilvl w:val="2"/>
          <w:numId w:val="12"/>
        </w:numPr>
        <w:jc w:val="both"/>
        <w:rPr>
          <w:rFonts w:ascii="Arial" w:hAnsi="Arial" w:cs="Arial"/>
        </w:rPr>
      </w:pPr>
      <w:r>
        <w:rPr>
          <w:rFonts w:ascii="Arial" w:hAnsi="Arial" w:cs="Arial"/>
        </w:rPr>
        <w:t>Developed nations desired unqualified emissions reductions</w:t>
      </w:r>
    </w:p>
    <w:p w:rsidR="009A1B73" w:rsidRDefault="009A1B73" w:rsidP="009A1B73">
      <w:pPr>
        <w:pStyle w:val="ListParagraph"/>
        <w:numPr>
          <w:ilvl w:val="2"/>
          <w:numId w:val="12"/>
        </w:numPr>
        <w:jc w:val="both"/>
        <w:rPr>
          <w:rFonts w:ascii="Arial" w:hAnsi="Arial" w:cs="Arial"/>
        </w:rPr>
      </w:pPr>
      <w:r>
        <w:rPr>
          <w:rFonts w:ascii="Arial" w:hAnsi="Arial" w:cs="Arial"/>
        </w:rPr>
        <w:t>Less developed states did not want undue interference with economic development</w:t>
      </w:r>
    </w:p>
    <w:p w:rsidR="009A1B73" w:rsidRDefault="009A1B73" w:rsidP="00F025BF">
      <w:pPr>
        <w:pStyle w:val="ListParagraph"/>
        <w:numPr>
          <w:ilvl w:val="1"/>
          <w:numId w:val="12"/>
        </w:numPr>
        <w:jc w:val="both"/>
        <w:rPr>
          <w:rFonts w:ascii="Arial" w:hAnsi="Arial" w:cs="Arial"/>
        </w:rPr>
      </w:pPr>
      <w:r>
        <w:rPr>
          <w:rFonts w:ascii="Arial" w:hAnsi="Arial" w:cs="Arial"/>
        </w:rPr>
        <w:t>G-77</w:t>
      </w:r>
    </w:p>
    <w:p w:rsidR="00F025BF" w:rsidRDefault="00F025BF" w:rsidP="00F025BF">
      <w:pPr>
        <w:pStyle w:val="ListParagraph"/>
        <w:numPr>
          <w:ilvl w:val="2"/>
          <w:numId w:val="12"/>
        </w:numPr>
        <w:jc w:val="both"/>
        <w:rPr>
          <w:rFonts w:ascii="Arial" w:hAnsi="Arial" w:cs="Arial"/>
        </w:rPr>
      </w:pPr>
      <w:r>
        <w:rPr>
          <w:rFonts w:ascii="Arial" w:hAnsi="Arial" w:cs="Arial"/>
        </w:rPr>
        <w:t>Everybody but the west, basically</w:t>
      </w:r>
    </w:p>
    <w:p w:rsidR="00F025BF" w:rsidRPr="00F025BF" w:rsidRDefault="00F025BF" w:rsidP="00F025BF">
      <w:pPr>
        <w:pStyle w:val="ListParagraph"/>
        <w:numPr>
          <w:ilvl w:val="2"/>
          <w:numId w:val="12"/>
        </w:numPr>
        <w:jc w:val="both"/>
        <w:rPr>
          <w:rFonts w:ascii="Arial" w:hAnsi="Arial" w:cs="Arial"/>
        </w:rPr>
      </w:pPr>
      <w:r>
        <w:rPr>
          <w:rFonts w:ascii="Arial" w:hAnsi="Arial" w:cs="Arial"/>
        </w:rPr>
        <w:t>Not homogenous</w:t>
      </w:r>
    </w:p>
    <w:p w:rsidR="00F025BF" w:rsidRDefault="00F025BF" w:rsidP="00F025BF">
      <w:pPr>
        <w:pStyle w:val="ListParagraph"/>
        <w:numPr>
          <w:ilvl w:val="1"/>
          <w:numId w:val="12"/>
        </w:numPr>
        <w:jc w:val="both"/>
        <w:rPr>
          <w:rFonts w:ascii="Arial" w:hAnsi="Arial" w:cs="Arial"/>
        </w:rPr>
      </w:pPr>
      <w:r>
        <w:rPr>
          <w:rFonts w:ascii="Arial" w:hAnsi="Arial" w:cs="Arial"/>
        </w:rPr>
        <w:t>EU v. US</w:t>
      </w:r>
    </w:p>
    <w:p w:rsidR="00F025BF" w:rsidRDefault="00F025BF" w:rsidP="00F025BF">
      <w:pPr>
        <w:pStyle w:val="ListParagraph"/>
        <w:numPr>
          <w:ilvl w:val="2"/>
          <w:numId w:val="12"/>
        </w:numPr>
        <w:jc w:val="both"/>
        <w:rPr>
          <w:rFonts w:ascii="Arial" w:hAnsi="Arial" w:cs="Arial"/>
        </w:rPr>
      </w:pPr>
      <w:r>
        <w:rPr>
          <w:rFonts w:ascii="Arial" w:hAnsi="Arial" w:cs="Arial"/>
        </w:rPr>
        <w:t>EU historically desired more ambitious goals</w:t>
      </w:r>
      <w:r w:rsidR="002D7049">
        <w:rPr>
          <w:rFonts w:ascii="Arial" w:hAnsi="Arial" w:cs="Arial"/>
        </w:rPr>
        <w:t xml:space="preserve"> with a regional focus</w:t>
      </w:r>
    </w:p>
    <w:p w:rsidR="00F025BF" w:rsidRDefault="00F025BF" w:rsidP="00F025BF">
      <w:pPr>
        <w:pStyle w:val="ListParagraph"/>
        <w:numPr>
          <w:ilvl w:val="2"/>
          <w:numId w:val="12"/>
        </w:numPr>
        <w:jc w:val="both"/>
        <w:rPr>
          <w:rFonts w:ascii="Arial" w:hAnsi="Arial" w:cs="Arial"/>
        </w:rPr>
      </w:pPr>
      <w:r>
        <w:rPr>
          <w:rFonts w:ascii="Arial" w:hAnsi="Arial" w:cs="Arial"/>
        </w:rPr>
        <w:lastRenderedPageBreak/>
        <w:t>US historically a bunch of schmucks (Reagan especially)</w:t>
      </w:r>
      <w:r w:rsidR="002D7049">
        <w:rPr>
          <w:rFonts w:ascii="Arial" w:hAnsi="Arial" w:cs="Arial"/>
        </w:rPr>
        <w:t>, wanted to inflict costs on everyone (China especially)</w:t>
      </w:r>
      <w:r w:rsidR="00BF087B">
        <w:rPr>
          <w:rFonts w:ascii="Arial" w:hAnsi="Arial" w:cs="Arial"/>
        </w:rPr>
        <w:t xml:space="preserve"> through emissions trading</w:t>
      </w:r>
    </w:p>
    <w:p w:rsidR="00F025BF" w:rsidRDefault="00F025BF" w:rsidP="00F025BF">
      <w:pPr>
        <w:pStyle w:val="ListParagraph"/>
        <w:numPr>
          <w:ilvl w:val="1"/>
          <w:numId w:val="12"/>
        </w:numPr>
        <w:jc w:val="both"/>
        <w:rPr>
          <w:rFonts w:ascii="Arial" w:hAnsi="Arial" w:cs="Arial"/>
        </w:rPr>
      </w:pPr>
      <w:r>
        <w:rPr>
          <w:rFonts w:ascii="Arial" w:hAnsi="Arial" w:cs="Arial"/>
        </w:rPr>
        <w:t>Divisions amongst developing states</w:t>
      </w:r>
    </w:p>
    <w:p w:rsidR="00F025BF" w:rsidRDefault="00F025BF" w:rsidP="00F025BF">
      <w:pPr>
        <w:pStyle w:val="ListParagraph"/>
        <w:numPr>
          <w:ilvl w:val="2"/>
          <w:numId w:val="12"/>
        </w:numPr>
        <w:jc w:val="both"/>
        <w:rPr>
          <w:rFonts w:ascii="Arial" w:hAnsi="Arial" w:cs="Arial"/>
        </w:rPr>
      </w:pPr>
      <w:r>
        <w:rPr>
          <w:rFonts w:ascii="Arial" w:hAnsi="Arial" w:cs="Arial"/>
        </w:rPr>
        <w:t>AOSIS (small island states) have different goals than OPEC, China, India</w:t>
      </w:r>
    </w:p>
    <w:p w:rsidR="00F025BF" w:rsidRDefault="00F025BF" w:rsidP="00F025BF">
      <w:pPr>
        <w:pStyle w:val="ListParagraph"/>
        <w:numPr>
          <w:ilvl w:val="2"/>
          <w:numId w:val="12"/>
        </w:numPr>
        <w:jc w:val="both"/>
        <w:rPr>
          <w:rFonts w:ascii="Arial" w:hAnsi="Arial" w:cs="Arial"/>
        </w:rPr>
      </w:pPr>
      <w:r>
        <w:rPr>
          <w:rFonts w:ascii="Arial" w:hAnsi="Arial" w:cs="Arial"/>
        </w:rPr>
        <w:t>Least developed African states have much more exigent needs</w:t>
      </w:r>
    </w:p>
    <w:p w:rsidR="00F025BF" w:rsidRDefault="00F025BF" w:rsidP="00F025BF">
      <w:pPr>
        <w:pStyle w:val="ListParagraph"/>
        <w:numPr>
          <w:ilvl w:val="2"/>
          <w:numId w:val="12"/>
        </w:numPr>
        <w:jc w:val="both"/>
        <w:rPr>
          <w:rFonts w:ascii="Arial" w:hAnsi="Arial" w:cs="Arial"/>
        </w:rPr>
      </w:pPr>
      <w:r>
        <w:rPr>
          <w:rFonts w:ascii="Arial" w:hAnsi="Arial" w:cs="Arial"/>
        </w:rPr>
        <w:t>Brazil and saving the Amazon</w:t>
      </w:r>
    </w:p>
    <w:p w:rsidR="00F025BF" w:rsidRDefault="00F025BF" w:rsidP="00F025BF">
      <w:pPr>
        <w:pStyle w:val="ListParagraph"/>
        <w:numPr>
          <w:ilvl w:val="1"/>
          <w:numId w:val="12"/>
        </w:numPr>
        <w:jc w:val="both"/>
        <w:rPr>
          <w:rFonts w:ascii="Arial" w:hAnsi="Arial" w:cs="Arial"/>
        </w:rPr>
      </w:pPr>
      <w:r>
        <w:rPr>
          <w:rFonts w:ascii="Arial" w:hAnsi="Arial" w:cs="Arial"/>
        </w:rPr>
        <w:t>Former Soviet states (economies in transition)</w:t>
      </w:r>
    </w:p>
    <w:p w:rsidR="00F025BF" w:rsidRDefault="00F025BF" w:rsidP="00F025BF">
      <w:pPr>
        <w:pStyle w:val="ListParagraph"/>
        <w:numPr>
          <w:ilvl w:val="2"/>
          <w:numId w:val="12"/>
        </w:numPr>
        <w:jc w:val="both"/>
        <w:rPr>
          <w:rFonts w:ascii="Arial" w:hAnsi="Arial" w:cs="Arial"/>
        </w:rPr>
      </w:pPr>
      <w:r>
        <w:rPr>
          <w:rFonts w:ascii="Arial" w:hAnsi="Arial" w:cs="Arial"/>
        </w:rPr>
        <w:t>They have industrialized but foundering infrastructure</w:t>
      </w:r>
    </w:p>
    <w:p w:rsidR="00375D4A" w:rsidRPr="00375D4A" w:rsidRDefault="007D2703" w:rsidP="00375D4A">
      <w:pPr>
        <w:jc w:val="both"/>
        <w:rPr>
          <w:rFonts w:ascii="Arial" w:hAnsi="Arial" w:cs="Arial"/>
        </w:rPr>
      </w:pPr>
      <w:r>
        <w:rPr>
          <w:rFonts w:ascii="Arial" w:hAnsi="Arial" w:cs="Arial"/>
        </w:rPr>
        <w:t>United Nations Framework Convention on Climate Change</w:t>
      </w:r>
    </w:p>
    <w:p w:rsidR="007D2703" w:rsidRDefault="007D2703" w:rsidP="007D2703">
      <w:pPr>
        <w:pStyle w:val="ListParagraph"/>
        <w:numPr>
          <w:ilvl w:val="0"/>
          <w:numId w:val="13"/>
        </w:numPr>
        <w:jc w:val="both"/>
        <w:rPr>
          <w:rFonts w:ascii="Arial" w:hAnsi="Arial" w:cs="Arial"/>
        </w:rPr>
      </w:pPr>
      <w:r>
        <w:rPr>
          <w:rFonts w:ascii="Arial" w:hAnsi="Arial" w:cs="Arial"/>
        </w:rPr>
        <w:t>Preamble</w:t>
      </w:r>
    </w:p>
    <w:p w:rsidR="007D2703" w:rsidRDefault="007D2703" w:rsidP="007D2703">
      <w:pPr>
        <w:pStyle w:val="ListParagraph"/>
        <w:numPr>
          <w:ilvl w:val="1"/>
          <w:numId w:val="13"/>
        </w:numPr>
        <w:jc w:val="both"/>
        <w:rPr>
          <w:rFonts w:ascii="Arial" w:hAnsi="Arial" w:cs="Arial"/>
        </w:rPr>
      </w:pPr>
      <w:r w:rsidRPr="00892F7C">
        <w:rPr>
          <w:rFonts w:ascii="Arial" w:hAnsi="Arial" w:cs="Arial"/>
          <w:highlight w:val="yellow"/>
        </w:rPr>
        <w:t>Reiterates certain principles</w:t>
      </w:r>
      <w:r>
        <w:rPr>
          <w:rFonts w:ascii="Arial" w:hAnsi="Arial" w:cs="Arial"/>
        </w:rPr>
        <w:t>: common concern; state sovereignty and duty; sustainable development; common but differentiated responsibilities</w:t>
      </w:r>
    </w:p>
    <w:p w:rsidR="007D2703" w:rsidRDefault="007D2703" w:rsidP="007D2703">
      <w:pPr>
        <w:pStyle w:val="ListParagraph"/>
        <w:numPr>
          <w:ilvl w:val="0"/>
          <w:numId w:val="13"/>
        </w:numPr>
        <w:jc w:val="both"/>
        <w:rPr>
          <w:rFonts w:ascii="Arial" w:hAnsi="Arial" w:cs="Arial"/>
        </w:rPr>
      </w:pPr>
      <w:r>
        <w:rPr>
          <w:rFonts w:ascii="Arial" w:hAnsi="Arial" w:cs="Arial"/>
        </w:rPr>
        <w:t xml:space="preserve">Article </w:t>
      </w:r>
      <w:r w:rsidR="00424178">
        <w:rPr>
          <w:rFonts w:ascii="Arial" w:hAnsi="Arial" w:cs="Arial"/>
        </w:rPr>
        <w:t>1</w:t>
      </w:r>
      <w:r>
        <w:rPr>
          <w:rFonts w:ascii="Arial" w:hAnsi="Arial" w:cs="Arial"/>
        </w:rPr>
        <w:t xml:space="preserve">: </w:t>
      </w:r>
      <w:r w:rsidRPr="00892F7C">
        <w:rPr>
          <w:rFonts w:ascii="Arial" w:hAnsi="Arial" w:cs="Arial"/>
          <w:highlight w:val="yellow"/>
        </w:rPr>
        <w:t>Definitions</w:t>
      </w:r>
    </w:p>
    <w:p w:rsidR="007D2703" w:rsidRDefault="007D2703" w:rsidP="007D2703">
      <w:pPr>
        <w:pStyle w:val="ListParagraph"/>
        <w:numPr>
          <w:ilvl w:val="1"/>
          <w:numId w:val="13"/>
        </w:numPr>
        <w:jc w:val="both"/>
        <w:rPr>
          <w:rFonts w:ascii="Arial" w:hAnsi="Arial" w:cs="Arial"/>
        </w:rPr>
      </w:pPr>
      <w:r>
        <w:rPr>
          <w:rFonts w:ascii="Arial" w:hAnsi="Arial" w:cs="Arial"/>
        </w:rPr>
        <w:t>Emissions- release of GHGs or GHG precursors into atmosphere over specific area and time</w:t>
      </w:r>
    </w:p>
    <w:p w:rsidR="007D2703" w:rsidRDefault="007D2703" w:rsidP="007D2703">
      <w:pPr>
        <w:pStyle w:val="ListParagraph"/>
        <w:numPr>
          <w:ilvl w:val="1"/>
          <w:numId w:val="13"/>
        </w:numPr>
        <w:jc w:val="both"/>
        <w:rPr>
          <w:rFonts w:ascii="Arial" w:hAnsi="Arial" w:cs="Arial"/>
        </w:rPr>
      </w:pPr>
      <w:r>
        <w:rPr>
          <w:rFonts w:ascii="Arial" w:hAnsi="Arial" w:cs="Arial"/>
        </w:rPr>
        <w:t>GHG- all except those covered by Montreal Protocol</w:t>
      </w:r>
    </w:p>
    <w:p w:rsidR="007D2703" w:rsidRDefault="007D2703" w:rsidP="007D2703">
      <w:pPr>
        <w:pStyle w:val="ListParagraph"/>
        <w:numPr>
          <w:ilvl w:val="1"/>
          <w:numId w:val="13"/>
        </w:numPr>
        <w:jc w:val="both"/>
        <w:rPr>
          <w:rFonts w:ascii="Arial" w:hAnsi="Arial" w:cs="Arial"/>
        </w:rPr>
      </w:pPr>
      <w:r>
        <w:rPr>
          <w:rFonts w:ascii="Arial" w:hAnsi="Arial" w:cs="Arial"/>
        </w:rPr>
        <w:t>Reservoir- natural mode of GHG storage</w:t>
      </w:r>
    </w:p>
    <w:p w:rsidR="007D2703" w:rsidRDefault="007D2703" w:rsidP="007D2703">
      <w:pPr>
        <w:pStyle w:val="ListParagraph"/>
        <w:numPr>
          <w:ilvl w:val="1"/>
          <w:numId w:val="13"/>
        </w:numPr>
        <w:jc w:val="both"/>
        <w:rPr>
          <w:rFonts w:ascii="Arial" w:hAnsi="Arial" w:cs="Arial"/>
        </w:rPr>
      </w:pPr>
      <w:r>
        <w:rPr>
          <w:rFonts w:ascii="Arial" w:hAnsi="Arial" w:cs="Arial"/>
        </w:rPr>
        <w:t>Sink- process, activity or mechanism which removes GHG from atmosphere</w:t>
      </w:r>
    </w:p>
    <w:p w:rsidR="007D2703" w:rsidRDefault="007D2703" w:rsidP="007D2703">
      <w:pPr>
        <w:pStyle w:val="ListParagraph"/>
        <w:numPr>
          <w:ilvl w:val="1"/>
          <w:numId w:val="13"/>
        </w:numPr>
        <w:jc w:val="both"/>
        <w:rPr>
          <w:rFonts w:ascii="Arial" w:hAnsi="Arial" w:cs="Arial"/>
        </w:rPr>
      </w:pPr>
      <w:r>
        <w:rPr>
          <w:rFonts w:ascii="Arial" w:hAnsi="Arial" w:cs="Arial"/>
        </w:rPr>
        <w:t>Source- any process or activity which releases GHG into atmosphere</w:t>
      </w:r>
    </w:p>
    <w:p w:rsidR="007D2703" w:rsidRDefault="007D2703" w:rsidP="007D2703">
      <w:pPr>
        <w:pStyle w:val="ListParagraph"/>
        <w:numPr>
          <w:ilvl w:val="0"/>
          <w:numId w:val="13"/>
        </w:numPr>
        <w:jc w:val="both"/>
        <w:rPr>
          <w:rFonts w:ascii="Arial" w:hAnsi="Arial" w:cs="Arial"/>
        </w:rPr>
      </w:pPr>
      <w:r>
        <w:rPr>
          <w:rFonts w:ascii="Arial" w:hAnsi="Arial" w:cs="Arial"/>
        </w:rPr>
        <w:t xml:space="preserve">Article </w:t>
      </w:r>
      <w:r w:rsidR="00424178">
        <w:rPr>
          <w:rFonts w:ascii="Arial" w:hAnsi="Arial" w:cs="Arial"/>
        </w:rPr>
        <w:t>2</w:t>
      </w:r>
      <w:r>
        <w:rPr>
          <w:rFonts w:ascii="Arial" w:hAnsi="Arial" w:cs="Arial"/>
        </w:rPr>
        <w:t>: Objectives</w:t>
      </w:r>
    </w:p>
    <w:p w:rsidR="007D2703" w:rsidRDefault="007D2703" w:rsidP="007D2703">
      <w:pPr>
        <w:pStyle w:val="ListParagraph"/>
        <w:numPr>
          <w:ilvl w:val="1"/>
          <w:numId w:val="13"/>
        </w:numPr>
        <w:jc w:val="both"/>
        <w:rPr>
          <w:rFonts w:ascii="Arial" w:hAnsi="Arial" w:cs="Arial"/>
        </w:rPr>
      </w:pPr>
      <w:r>
        <w:rPr>
          <w:rFonts w:ascii="Arial" w:hAnsi="Arial" w:cs="Arial"/>
        </w:rPr>
        <w:t>“</w:t>
      </w:r>
      <w:r w:rsidRPr="00892F7C">
        <w:rPr>
          <w:rFonts w:ascii="Arial" w:hAnsi="Arial" w:cs="Arial"/>
          <w:highlight w:val="yellow"/>
        </w:rPr>
        <w:t>Stabilization</w:t>
      </w:r>
      <w:r w:rsidRPr="007D2703">
        <w:rPr>
          <w:rFonts w:ascii="Arial" w:hAnsi="Arial" w:cs="Arial"/>
        </w:rPr>
        <w:t xml:space="preserve"> of GHG concentrations in the atmosphere at a level that would </w:t>
      </w:r>
      <w:r w:rsidRPr="00892F7C">
        <w:rPr>
          <w:rFonts w:ascii="Arial" w:hAnsi="Arial" w:cs="Arial"/>
          <w:highlight w:val="yellow"/>
        </w:rPr>
        <w:t>prevent</w:t>
      </w:r>
      <w:r w:rsidRPr="007D2703">
        <w:rPr>
          <w:rFonts w:ascii="Arial" w:hAnsi="Arial" w:cs="Arial"/>
        </w:rPr>
        <w:t xml:space="preserve"> dangerous anthropogenic interference with the climate system within a time-frame sufficient to allow ecosystems to </w:t>
      </w:r>
      <w:r w:rsidRPr="00892F7C">
        <w:rPr>
          <w:rFonts w:ascii="Arial" w:hAnsi="Arial" w:cs="Arial"/>
          <w:highlight w:val="yellow"/>
        </w:rPr>
        <w:t>adapt</w:t>
      </w:r>
      <w:r w:rsidRPr="007D2703">
        <w:rPr>
          <w:rFonts w:ascii="Arial" w:hAnsi="Arial" w:cs="Arial"/>
        </w:rPr>
        <w:t xml:space="preserve"> naturally to climate change, to </w:t>
      </w:r>
      <w:r w:rsidRPr="00892F7C">
        <w:rPr>
          <w:rFonts w:ascii="Arial" w:hAnsi="Arial" w:cs="Arial"/>
          <w:highlight w:val="yellow"/>
        </w:rPr>
        <w:t>ensure</w:t>
      </w:r>
      <w:r w:rsidRPr="007D2703">
        <w:rPr>
          <w:rFonts w:ascii="Arial" w:hAnsi="Arial" w:cs="Arial"/>
        </w:rPr>
        <w:t xml:space="preserve"> that food production is not threatened and to </w:t>
      </w:r>
      <w:r w:rsidRPr="00892F7C">
        <w:rPr>
          <w:rFonts w:ascii="Arial" w:hAnsi="Arial" w:cs="Arial"/>
          <w:highlight w:val="yellow"/>
        </w:rPr>
        <w:t>enable</w:t>
      </w:r>
      <w:r w:rsidRPr="007D2703">
        <w:rPr>
          <w:rFonts w:ascii="Arial" w:hAnsi="Arial" w:cs="Arial"/>
        </w:rPr>
        <w:t xml:space="preserve"> economic development to proceed in a sustainable manner</w:t>
      </w:r>
      <w:r>
        <w:rPr>
          <w:rFonts w:ascii="Arial" w:hAnsi="Arial" w:cs="Arial"/>
        </w:rPr>
        <w:t>.”</w:t>
      </w:r>
    </w:p>
    <w:p w:rsidR="007D2703" w:rsidRDefault="007D2703" w:rsidP="007D2703">
      <w:pPr>
        <w:pStyle w:val="ListParagraph"/>
        <w:numPr>
          <w:ilvl w:val="0"/>
          <w:numId w:val="13"/>
        </w:numPr>
        <w:jc w:val="both"/>
        <w:rPr>
          <w:rFonts w:ascii="Arial" w:hAnsi="Arial" w:cs="Arial"/>
        </w:rPr>
      </w:pPr>
      <w:r>
        <w:rPr>
          <w:rFonts w:ascii="Arial" w:hAnsi="Arial" w:cs="Arial"/>
        </w:rPr>
        <w:t xml:space="preserve">Article </w:t>
      </w:r>
      <w:r w:rsidR="00424178">
        <w:rPr>
          <w:rFonts w:ascii="Arial" w:hAnsi="Arial" w:cs="Arial"/>
        </w:rPr>
        <w:t>4</w:t>
      </w:r>
      <w:r>
        <w:rPr>
          <w:rFonts w:ascii="Arial" w:hAnsi="Arial" w:cs="Arial"/>
        </w:rPr>
        <w:t>: Commitments</w:t>
      </w:r>
    </w:p>
    <w:p w:rsidR="007D2703" w:rsidRPr="00430B0C" w:rsidRDefault="000724F4" w:rsidP="007D2703">
      <w:pPr>
        <w:pStyle w:val="ListParagraph"/>
        <w:numPr>
          <w:ilvl w:val="1"/>
          <w:numId w:val="13"/>
        </w:numPr>
        <w:jc w:val="both"/>
        <w:rPr>
          <w:rFonts w:ascii="Arial" w:hAnsi="Arial" w:cs="Arial"/>
          <w:highlight w:val="yellow"/>
        </w:rPr>
      </w:pPr>
      <w:r w:rsidRPr="00430B0C">
        <w:rPr>
          <w:rFonts w:ascii="Arial" w:hAnsi="Arial" w:cs="Arial"/>
          <w:highlight w:val="yellow"/>
        </w:rPr>
        <w:t>Divided according to category of party</w:t>
      </w:r>
    </w:p>
    <w:p w:rsidR="000724F4" w:rsidRDefault="000724F4" w:rsidP="000724F4">
      <w:pPr>
        <w:pStyle w:val="ListParagraph"/>
        <w:numPr>
          <w:ilvl w:val="2"/>
          <w:numId w:val="13"/>
        </w:numPr>
        <w:jc w:val="both"/>
        <w:rPr>
          <w:rFonts w:ascii="Arial" w:hAnsi="Arial" w:cs="Arial"/>
        </w:rPr>
      </w:pPr>
      <w:r>
        <w:rPr>
          <w:rFonts w:ascii="Arial" w:hAnsi="Arial" w:cs="Arial"/>
        </w:rPr>
        <w:t xml:space="preserve">Annex I- </w:t>
      </w:r>
      <w:r w:rsidR="002A1651">
        <w:rPr>
          <w:rFonts w:ascii="Arial" w:hAnsi="Arial" w:cs="Arial"/>
        </w:rPr>
        <w:t>developed parties</w:t>
      </w:r>
      <w:r>
        <w:rPr>
          <w:rFonts w:ascii="Arial" w:hAnsi="Arial" w:cs="Arial"/>
        </w:rPr>
        <w:t xml:space="preserve"> and former Soviet states</w:t>
      </w:r>
      <w:r w:rsidR="00430B0C">
        <w:rPr>
          <w:rFonts w:ascii="Arial" w:hAnsi="Arial" w:cs="Arial"/>
        </w:rPr>
        <w:t xml:space="preserve"> (economies in transition)</w:t>
      </w:r>
    </w:p>
    <w:p w:rsidR="000724F4" w:rsidRDefault="000724F4" w:rsidP="000724F4">
      <w:pPr>
        <w:pStyle w:val="ListParagraph"/>
        <w:numPr>
          <w:ilvl w:val="2"/>
          <w:numId w:val="13"/>
        </w:numPr>
        <w:jc w:val="both"/>
        <w:rPr>
          <w:rFonts w:ascii="Arial" w:hAnsi="Arial" w:cs="Arial"/>
        </w:rPr>
      </w:pPr>
      <w:r>
        <w:rPr>
          <w:rFonts w:ascii="Arial" w:hAnsi="Arial" w:cs="Arial"/>
        </w:rPr>
        <w:t xml:space="preserve">Annex II- </w:t>
      </w:r>
      <w:r w:rsidR="002A1651">
        <w:rPr>
          <w:rFonts w:ascii="Arial" w:hAnsi="Arial" w:cs="Arial"/>
        </w:rPr>
        <w:t>developed parties</w:t>
      </w:r>
    </w:p>
    <w:p w:rsidR="00C65F5C" w:rsidRPr="00C65F5C" w:rsidRDefault="00C65F5C" w:rsidP="00C65F5C">
      <w:pPr>
        <w:jc w:val="both"/>
        <w:rPr>
          <w:rFonts w:ascii="Arial" w:hAnsi="Arial" w:cs="Arial"/>
        </w:rPr>
      </w:pPr>
      <w:r>
        <w:rPr>
          <w:rFonts w:ascii="Arial" w:hAnsi="Arial" w:cs="Arial"/>
          <w:noProof/>
        </w:rPr>
        <w:lastRenderedPageBreak/>
        <w:drawing>
          <wp:inline distT="0" distB="0" distL="0" distR="0" wp14:anchorId="7F72AB8C">
            <wp:extent cx="5210355" cy="3889476"/>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1154" cy="3897538"/>
                    </a:xfrm>
                    <a:prstGeom prst="rect">
                      <a:avLst/>
                    </a:prstGeom>
                    <a:noFill/>
                  </pic:spPr>
                </pic:pic>
              </a:graphicData>
            </a:graphic>
          </wp:inline>
        </w:drawing>
      </w:r>
    </w:p>
    <w:p w:rsidR="00430B0C" w:rsidRDefault="00430B0C" w:rsidP="00430B0C">
      <w:pPr>
        <w:pStyle w:val="ListParagraph"/>
        <w:numPr>
          <w:ilvl w:val="1"/>
          <w:numId w:val="13"/>
        </w:numPr>
        <w:jc w:val="both"/>
        <w:rPr>
          <w:rFonts w:ascii="Arial" w:hAnsi="Arial" w:cs="Arial"/>
        </w:rPr>
      </w:pPr>
      <w:r>
        <w:rPr>
          <w:rFonts w:ascii="Arial" w:hAnsi="Arial" w:cs="Arial"/>
        </w:rPr>
        <w:t>No binding commitments</w:t>
      </w:r>
    </w:p>
    <w:p w:rsidR="000724F4" w:rsidRPr="000A4853" w:rsidRDefault="000724F4" w:rsidP="000724F4">
      <w:pPr>
        <w:pStyle w:val="ListParagraph"/>
        <w:numPr>
          <w:ilvl w:val="1"/>
          <w:numId w:val="13"/>
        </w:numPr>
        <w:jc w:val="both"/>
        <w:rPr>
          <w:rFonts w:ascii="Arial" w:hAnsi="Arial" w:cs="Arial"/>
          <w:highlight w:val="yellow"/>
        </w:rPr>
      </w:pPr>
      <w:r w:rsidRPr="000A4853">
        <w:rPr>
          <w:rFonts w:ascii="Arial" w:hAnsi="Arial" w:cs="Arial"/>
          <w:highlight w:val="yellow"/>
        </w:rPr>
        <w:t>Art. 4.1- covers all parties; recognizes common but differentiated responsibilities and disparate capacities</w:t>
      </w:r>
    </w:p>
    <w:p w:rsidR="000724F4" w:rsidRDefault="000724F4" w:rsidP="000724F4">
      <w:pPr>
        <w:pStyle w:val="ListParagraph"/>
        <w:numPr>
          <w:ilvl w:val="2"/>
          <w:numId w:val="13"/>
        </w:numPr>
        <w:jc w:val="both"/>
        <w:rPr>
          <w:rFonts w:ascii="Arial" w:hAnsi="Arial" w:cs="Arial"/>
        </w:rPr>
      </w:pPr>
      <w:r>
        <w:rPr>
          <w:rFonts w:ascii="Arial" w:hAnsi="Arial" w:cs="Arial"/>
        </w:rPr>
        <w:t xml:space="preserve">(a) Prepare, maintain </w:t>
      </w:r>
      <w:r w:rsidRPr="00892F7C">
        <w:rPr>
          <w:rFonts w:ascii="Arial" w:hAnsi="Arial" w:cs="Arial"/>
          <w:highlight w:val="yellow"/>
        </w:rPr>
        <w:t>inventories</w:t>
      </w:r>
      <w:r>
        <w:rPr>
          <w:rFonts w:ascii="Arial" w:hAnsi="Arial" w:cs="Arial"/>
        </w:rPr>
        <w:t xml:space="preserve"> of sources and sinks</w:t>
      </w:r>
    </w:p>
    <w:p w:rsidR="000724F4" w:rsidRDefault="000724F4" w:rsidP="000724F4">
      <w:pPr>
        <w:pStyle w:val="ListParagraph"/>
        <w:numPr>
          <w:ilvl w:val="2"/>
          <w:numId w:val="13"/>
        </w:numPr>
        <w:jc w:val="both"/>
        <w:rPr>
          <w:rFonts w:ascii="Arial" w:hAnsi="Arial" w:cs="Arial"/>
        </w:rPr>
      </w:pPr>
      <w:r>
        <w:rPr>
          <w:rFonts w:ascii="Arial" w:hAnsi="Arial" w:cs="Arial"/>
        </w:rPr>
        <w:t xml:space="preserve">(b) </w:t>
      </w:r>
      <w:r w:rsidRPr="00892F7C">
        <w:rPr>
          <w:rFonts w:ascii="Arial" w:hAnsi="Arial" w:cs="Arial"/>
          <w:highlight w:val="yellow"/>
        </w:rPr>
        <w:t>Develop</w:t>
      </w:r>
      <w:r>
        <w:rPr>
          <w:rFonts w:ascii="Arial" w:hAnsi="Arial" w:cs="Arial"/>
        </w:rPr>
        <w:t xml:space="preserve">, monitor </w:t>
      </w:r>
      <w:r w:rsidRPr="00892F7C">
        <w:rPr>
          <w:rFonts w:ascii="Arial" w:hAnsi="Arial" w:cs="Arial"/>
          <w:highlight w:val="yellow"/>
        </w:rPr>
        <w:t>domestic measures</w:t>
      </w:r>
      <w:r>
        <w:rPr>
          <w:rFonts w:ascii="Arial" w:hAnsi="Arial" w:cs="Arial"/>
        </w:rPr>
        <w:t xml:space="preserve"> to mitigate the effects of and adapt to climate change</w:t>
      </w:r>
    </w:p>
    <w:p w:rsidR="000724F4" w:rsidRDefault="000724F4" w:rsidP="000724F4">
      <w:pPr>
        <w:pStyle w:val="ListParagraph"/>
        <w:numPr>
          <w:ilvl w:val="2"/>
          <w:numId w:val="13"/>
        </w:numPr>
        <w:jc w:val="both"/>
        <w:rPr>
          <w:rFonts w:ascii="Arial" w:hAnsi="Arial" w:cs="Arial"/>
        </w:rPr>
      </w:pPr>
      <w:r>
        <w:rPr>
          <w:rFonts w:ascii="Arial" w:hAnsi="Arial" w:cs="Arial"/>
        </w:rPr>
        <w:t xml:space="preserve">(c) Promote and participate in </w:t>
      </w:r>
      <w:r w:rsidRPr="00892F7C">
        <w:rPr>
          <w:rFonts w:ascii="Arial" w:hAnsi="Arial" w:cs="Arial"/>
          <w:highlight w:val="yellow"/>
        </w:rPr>
        <w:t>technology transfer</w:t>
      </w:r>
    </w:p>
    <w:p w:rsidR="000724F4" w:rsidRDefault="000724F4" w:rsidP="000724F4">
      <w:pPr>
        <w:pStyle w:val="ListParagraph"/>
        <w:numPr>
          <w:ilvl w:val="2"/>
          <w:numId w:val="13"/>
        </w:numPr>
        <w:jc w:val="both"/>
        <w:rPr>
          <w:rFonts w:ascii="Arial" w:hAnsi="Arial" w:cs="Arial"/>
        </w:rPr>
      </w:pPr>
      <w:r>
        <w:rPr>
          <w:rFonts w:ascii="Arial" w:hAnsi="Arial" w:cs="Arial"/>
        </w:rPr>
        <w:t xml:space="preserve">(d) Promote </w:t>
      </w:r>
      <w:r w:rsidRPr="00892F7C">
        <w:rPr>
          <w:rFonts w:ascii="Arial" w:hAnsi="Arial" w:cs="Arial"/>
          <w:highlight w:val="yellow"/>
        </w:rPr>
        <w:t>sustainable</w:t>
      </w:r>
      <w:r>
        <w:rPr>
          <w:rFonts w:ascii="Arial" w:hAnsi="Arial" w:cs="Arial"/>
        </w:rPr>
        <w:t xml:space="preserve"> management of sinks, reservoirs</w:t>
      </w:r>
    </w:p>
    <w:p w:rsidR="000724F4" w:rsidRDefault="000724F4" w:rsidP="000724F4">
      <w:pPr>
        <w:pStyle w:val="ListParagraph"/>
        <w:numPr>
          <w:ilvl w:val="2"/>
          <w:numId w:val="13"/>
        </w:numPr>
        <w:jc w:val="both"/>
        <w:rPr>
          <w:rFonts w:ascii="Arial" w:hAnsi="Arial" w:cs="Arial"/>
        </w:rPr>
      </w:pPr>
      <w:r>
        <w:rPr>
          <w:rFonts w:ascii="Arial" w:hAnsi="Arial" w:cs="Arial"/>
        </w:rPr>
        <w:t xml:space="preserve">(j) </w:t>
      </w:r>
      <w:r w:rsidRPr="00892F7C">
        <w:rPr>
          <w:rFonts w:ascii="Arial" w:hAnsi="Arial" w:cs="Arial"/>
          <w:highlight w:val="yellow"/>
        </w:rPr>
        <w:t>Communicate</w:t>
      </w:r>
      <w:r>
        <w:rPr>
          <w:rFonts w:ascii="Arial" w:hAnsi="Arial" w:cs="Arial"/>
        </w:rPr>
        <w:t xml:space="preserve"> to COP relevant information to implementation</w:t>
      </w:r>
    </w:p>
    <w:p w:rsidR="000724F4" w:rsidRPr="00424178" w:rsidRDefault="000724F4" w:rsidP="000724F4">
      <w:pPr>
        <w:pStyle w:val="ListParagraph"/>
        <w:numPr>
          <w:ilvl w:val="3"/>
          <w:numId w:val="13"/>
        </w:numPr>
        <w:jc w:val="both"/>
        <w:rPr>
          <w:rFonts w:ascii="Arial" w:hAnsi="Arial" w:cs="Arial"/>
          <w:highlight w:val="yellow"/>
        </w:rPr>
      </w:pPr>
      <w:r w:rsidRPr="00424178">
        <w:rPr>
          <w:rFonts w:ascii="Arial" w:hAnsi="Arial" w:cs="Arial"/>
          <w:highlight w:val="yellow"/>
        </w:rPr>
        <w:t>Art. 12.1 required disclosures</w:t>
      </w:r>
      <w:r w:rsidR="00424178">
        <w:rPr>
          <w:rFonts w:ascii="Arial" w:hAnsi="Arial" w:cs="Arial"/>
          <w:highlight w:val="yellow"/>
        </w:rPr>
        <w:t>- applicable to all parties</w:t>
      </w:r>
    </w:p>
    <w:p w:rsidR="000724F4" w:rsidRDefault="000724F4" w:rsidP="000724F4">
      <w:pPr>
        <w:pStyle w:val="ListParagraph"/>
        <w:numPr>
          <w:ilvl w:val="4"/>
          <w:numId w:val="13"/>
        </w:numPr>
        <w:jc w:val="both"/>
        <w:rPr>
          <w:rFonts w:ascii="Arial" w:hAnsi="Arial" w:cs="Arial"/>
        </w:rPr>
      </w:pPr>
      <w:r>
        <w:rPr>
          <w:rFonts w:ascii="Arial" w:hAnsi="Arial" w:cs="Arial"/>
        </w:rPr>
        <w:t>National inventories of sources and sinks</w:t>
      </w:r>
    </w:p>
    <w:p w:rsidR="000724F4" w:rsidRDefault="000724F4" w:rsidP="000724F4">
      <w:pPr>
        <w:pStyle w:val="ListParagraph"/>
        <w:numPr>
          <w:ilvl w:val="4"/>
          <w:numId w:val="13"/>
        </w:numPr>
        <w:jc w:val="both"/>
        <w:rPr>
          <w:rFonts w:ascii="Arial" w:hAnsi="Arial" w:cs="Arial"/>
        </w:rPr>
      </w:pPr>
      <w:r>
        <w:rPr>
          <w:rFonts w:ascii="Arial" w:hAnsi="Arial" w:cs="Arial"/>
        </w:rPr>
        <w:t>Steps taken to implement commitments</w:t>
      </w:r>
    </w:p>
    <w:p w:rsidR="000724F4" w:rsidRDefault="000724F4" w:rsidP="000724F4">
      <w:pPr>
        <w:pStyle w:val="ListParagraph"/>
        <w:numPr>
          <w:ilvl w:val="4"/>
          <w:numId w:val="13"/>
        </w:numPr>
        <w:jc w:val="both"/>
        <w:rPr>
          <w:rFonts w:ascii="Arial" w:hAnsi="Arial" w:cs="Arial"/>
        </w:rPr>
      </w:pPr>
      <w:r>
        <w:rPr>
          <w:rFonts w:ascii="Arial" w:hAnsi="Arial" w:cs="Arial"/>
        </w:rPr>
        <w:t>Any other relevant information</w:t>
      </w:r>
    </w:p>
    <w:p w:rsidR="000724F4" w:rsidRPr="000A4853" w:rsidRDefault="000724F4" w:rsidP="000724F4">
      <w:pPr>
        <w:pStyle w:val="ListParagraph"/>
        <w:numPr>
          <w:ilvl w:val="1"/>
          <w:numId w:val="13"/>
        </w:numPr>
        <w:jc w:val="both"/>
        <w:rPr>
          <w:rFonts w:ascii="Arial" w:hAnsi="Arial" w:cs="Arial"/>
          <w:highlight w:val="yellow"/>
        </w:rPr>
      </w:pPr>
      <w:r w:rsidRPr="000A4853">
        <w:rPr>
          <w:rFonts w:ascii="Arial" w:hAnsi="Arial" w:cs="Arial"/>
          <w:highlight w:val="yellow"/>
        </w:rPr>
        <w:t>Art. 4.2- covers Annex I parties</w:t>
      </w:r>
    </w:p>
    <w:p w:rsidR="000724F4" w:rsidRDefault="000724F4" w:rsidP="000A4853">
      <w:pPr>
        <w:pStyle w:val="ListParagraph"/>
        <w:numPr>
          <w:ilvl w:val="2"/>
          <w:numId w:val="13"/>
        </w:numPr>
        <w:jc w:val="both"/>
        <w:rPr>
          <w:rFonts w:ascii="Arial" w:hAnsi="Arial" w:cs="Arial"/>
        </w:rPr>
      </w:pPr>
      <w:r w:rsidRPr="000A4853">
        <w:rPr>
          <w:rFonts w:ascii="Arial" w:hAnsi="Arial" w:cs="Arial"/>
        </w:rPr>
        <w:t xml:space="preserve">(a) Enact policies and measures to </w:t>
      </w:r>
      <w:r w:rsidRPr="00892F7C">
        <w:rPr>
          <w:rFonts w:ascii="Arial" w:hAnsi="Arial" w:cs="Arial"/>
          <w:highlight w:val="yellow"/>
        </w:rPr>
        <w:t>limit</w:t>
      </w:r>
      <w:r w:rsidRPr="000A4853">
        <w:rPr>
          <w:rFonts w:ascii="Arial" w:hAnsi="Arial" w:cs="Arial"/>
        </w:rPr>
        <w:t xml:space="preserve"> anthropogenic emissions (e.g., sectoral mitigation) and protect, enhance sinks and reservoirs</w:t>
      </w:r>
      <w:r w:rsidR="000A4853">
        <w:rPr>
          <w:rFonts w:ascii="Arial" w:hAnsi="Arial" w:cs="Arial"/>
        </w:rPr>
        <w:t>; parties may joint implement policies and measures (e.g., European Union)</w:t>
      </w:r>
    </w:p>
    <w:p w:rsidR="000A4853" w:rsidRPr="00430B0C" w:rsidRDefault="000A4853" w:rsidP="000A4853">
      <w:pPr>
        <w:pStyle w:val="ListParagraph"/>
        <w:numPr>
          <w:ilvl w:val="2"/>
          <w:numId w:val="13"/>
        </w:numPr>
        <w:jc w:val="both"/>
        <w:rPr>
          <w:rFonts w:ascii="Arial" w:hAnsi="Arial" w:cs="Arial"/>
          <w:highlight w:val="yellow"/>
        </w:rPr>
      </w:pPr>
      <w:r w:rsidRPr="00430B0C">
        <w:rPr>
          <w:rFonts w:ascii="Arial" w:hAnsi="Arial" w:cs="Arial"/>
          <w:highlight w:val="yellow"/>
        </w:rPr>
        <w:t>(b) Explicitly calls for a return to 1990 emission levels at an undetermined date</w:t>
      </w:r>
      <w:r w:rsidR="00430B0C">
        <w:rPr>
          <w:rFonts w:ascii="Arial" w:hAnsi="Arial" w:cs="Arial"/>
          <w:highlight w:val="yellow"/>
        </w:rPr>
        <w:t>—not necessarily binding</w:t>
      </w:r>
    </w:p>
    <w:p w:rsidR="000A4853" w:rsidRDefault="000A4853" w:rsidP="000A4853">
      <w:pPr>
        <w:pStyle w:val="ListParagraph"/>
        <w:numPr>
          <w:ilvl w:val="2"/>
          <w:numId w:val="13"/>
        </w:numPr>
        <w:jc w:val="both"/>
        <w:rPr>
          <w:rFonts w:ascii="Arial" w:hAnsi="Arial" w:cs="Arial"/>
        </w:rPr>
      </w:pPr>
      <w:r>
        <w:rPr>
          <w:rFonts w:ascii="Arial" w:hAnsi="Arial" w:cs="Arial"/>
        </w:rPr>
        <w:t>(d) Review adequacy of current commitments</w:t>
      </w:r>
    </w:p>
    <w:p w:rsidR="00424178" w:rsidRPr="00424178" w:rsidRDefault="00424178" w:rsidP="00424178">
      <w:pPr>
        <w:pStyle w:val="ListParagraph"/>
        <w:numPr>
          <w:ilvl w:val="2"/>
          <w:numId w:val="13"/>
        </w:numPr>
        <w:rPr>
          <w:rFonts w:ascii="Arial" w:hAnsi="Arial" w:cs="Arial"/>
        </w:rPr>
      </w:pPr>
      <w:r w:rsidRPr="00424178">
        <w:rPr>
          <w:rFonts w:ascii="Arial" w:hAnsi="Arial" w:cs="Arial"/>
        </w:rPr>
        <w:t>Must “take the lead” in innovating mitigation strategies</w:t>
      </w:r>
    </w:p>
    <w:p w:rsidR="000A4853" w:rsidRDefault="000A4853" w:rsidP="000A4853">
      <w:pPr>
        <w:pStyle w:val="ListParagraph"/>
        <w:numPr>
          <w:ilvl w:val="1"/>
          <w:numId w:val="13"/>
        </w:numPr>
        <w:jc w:val="both"/>
        <w:rPr>
          <w:rFonts w:ascii="Arial" w:hAnsi="Arial" w:cs="Arial"/>
          <w:highlight w:val="yellow"/>
        </w:rPr>
      </w:pPr>
      <w:r w:rsidRPr="000A4853">
        <w:rPr>
          <w:rFonts w:ascii="Arial" w:hAnsi="Arial" w:cs="Arial"/>
          <w:highlight w:val="yellow"/>
        </w:rPr>
        <w:t>Art. 4.3- covers Annex II parties</w:t>
      </w:r>
    </w:p>
    <w:p w:rsidR="000A4853" w:rsidRDefault="000A4853" w:rsidP="000A4853">
      <w:pPr>
        <w:pStyle w:val="ListParagraph"/>
        <w:numPr>
          <w:ilvl w:val="2"/>
          <w:numId w:val="13"/>
        </w:numPr>
        <w:jc w:val="both"/>
        <w:rPr>
          <w:rFonts w:ascii="Arial" w:hAnsi="Arial" w:cs="Arial"/>
        </w:rPr>
      </w:pPr>
      <w:r w:rsidRPr="00892F7C">
        <w:rPr>
          <w:rFonts w:ascii="Arial" w:hAnsi="Arial" w:cs="Arial"/>
          <w:highlight w:val="yellow"/>
        </w:rPr>
        <w:lastRenderedPageBreak/>
        <w:t>Subsidize</w:t>
      </w:r>
      <w:r>
        <w:rPr>
          <w:rFonts w:ascii="Arial" w:hAnsi="Arial" w:cs="Arial"/>
        </w:rPr>
        <w:t xml:space="preserve"> costs of reporting requirements of Art. 12 for all parties</w:t>
      </w:r>
    </w:p>
    <w:p w:rsidR="000A4853" w:rsidRDefault="000A4853" w:rsidP="000A4853">
      <w:pPr>
        <w:pStyle w:val="ListParagraph"/>
        <w:numPr>
          <w:ilvl w:val="2"/>
          <w:numId w:val="13"/>
        </w:numPr>
        <w:jc w:val="both"/>
        <w:rPr>
          <w:rFonts w:ascii="Arial" w:hAnsi="Arial" w:cs="Arial"/>
        </w:rPr>
      </w:pPr>
      <w:r w:rsidRPr="00892F7C">
        <w:rPr>
          <w:rFonts w:ascii="Arial" w:hAnsi="Arial" w:cs="Arial"/>
          <w:highlight w:val="yellow"/>
        </w:rPr>
        <w:t>Subsidize</w:t>
      </w:r>
      <w:r>
        <w:rPr>
          <w:rFonts w:ascii="Arial" w:hAnsi="Arial" w:cs="Arial"/>
        </w:rPr>
        <w:t xml:space="preserve"> technology transfers to assist mitigation and adaptation measures</w:t>
      </w:r>
    </w:p>
    <w:p w:rsidR="00430B0C" w:rsidRDefault="00430B0C" w:rsidP="00430B0C">
      <w:pPr>
        <w:pStyle w:val="ListParagraph"/>
        <w:numPr>
          <w:ilvl w:val="1"/>
          <w:numId w:val="13"/>
        </w:numPr>
        <w:jc w:val="both"/>
        <w:rPr>
          <w:rFonts w:ascii="Arial" w:hAnsi="Arial" w:cs="Arial"/>
        </w:rPr>
      </w:pPr>
      <w:r>
        <w:rPr>
          <w:rFonts w:ascii="Arial" w:hAnsi="Arial" w:cs="Arial"/>
        </w:rPr>
        <w:t>Art. 4.7- developing parties’ mitigation commitments are dependent upon Annex II parties fulfilling obligations</w:t>
      </w:r>
    </w:p>
    <w:p w:rsidR="000A4853" w:rsidRDefault="000A4853" w:rsidP="000A4853">
      <w:pPr>
        <w:pStyle w:val="ListParagraph"/>
        <w:numPr>
          <w:ilvl w:val="0"/>
          <w:numId w:val="13"/>
        </w:numPr>
        <w:jc w:val="both"/>
        <w:rPr>
          <w:rFonts w:ascii="Arial" w:hAnsi="Arial" w:cs="Arial"/>
        </w:rPr>
      </w:pPr>
      <w:r>
        <w:rPr>
          <w:rFonts w:ascii="Arial" w:hAnsi="Arial" w:cs="Arial"/>
        </w:rPr>
        <w:t xml:space="preserve">Article </w:t>
      </w:r>
      <w:r w:rsidR="00424178">
        <w:rPr>
          <w:rFonts w:ascii="Arial" w:hAnsi="Arial" w:cs="Arial"/>
        </w:rPr>
        <w:t>7</w:t>
      </w:r>
      <w:r>
        <w:rPr>
          <w:rFonts w:ascii="Arial" w:hAnsi="Arial" w:cs="Arial"/>
        </w:rPr>
        <w:t>- Structure</w:t>
      </w:r>
    </w:p>
    <w:p w:rsidR="000A4853" w:rsidRDefault="000A4853" w:rsidP="000A4853">
      <w:pPr>
        <w:pStyle w:val="ListParagraph"/>
        <w:numPr>
          <w:ilvl w:val="1"/>
          <w:numId w:val="13"/>
        </w:numPr>
        <w:jc w:val="both"/>
        <w:rPr>
          <w:rFonts w:ascii="Arial" w:hAnsi="Arial" w:cs="Arial"/>
        </w:rPr>
      </w:pPr>
      <w:r>
        <w:rPr>
          <w:rFonts w:ascii="Arial" w:hAnsi="Arial" w:cs="Arial"/>
        </w:rPr>
        <w:t>Delegates represent parties</w:t>
      </w:r>
    </w:p>
    <w:p w:rsidR="00C65F5C" w:rsidRDefault="00C65F5C" w:rsidP="000A4853">
      <w:pPr>
        <w:pStyle w:val="ListParagraph"/>
        <w:numPr>
          <w:ilvl w:val="1"/>
          <w:numId w:val="13"/>
        </w:numPr>
        <w:jc w:val="both"/>
        <w:rPr>
          <w:rFonts w:ascii="Arial" w:hAnsi="Arial" w:cs="Arial"/>
        </w:rPr>
      </w:pPr>
      <w:r>
        <w:rPr>
          <w:rFonts w:ascii="Arial" w:hAnsi="Arial" w:cs="Arial"/>
        </w:rPr>
        <w:t>Establish COPs</w:t>
      </w:r>
    </w:p>
    <w:p w:rsidR="000A4853" w:rsidRDefault="000A4853" w:rsidP="000A4853">
      <w:pPr>
        <w:pStyle w:val="ListParagraph"/>
        <w:numPr>
          <w:ilvl w:val="0"/>
          <w:numId w:val="13"/>
        </w:numPr>
        <w:jc w:val="both"/>
        <w:rPr>
          <w:rFonts w:ascii="Arial" w:hAnsi="Arial" w:cs="Arial"/>
        </w:rPr>
      </w:pPr>
      <w:r>
        <w:rPr>
          <w:rFonts w:ascii="Arial" w:hAnsi="Arial" w:cs="Arial"/>
        </w:rPr>
        <w:t xml:space="preserve">Article </w:t>
      </w:r>
      <w:r w:rsidR="00424178">
        <w:rPr>
          <w:rFonts w:ascii="Arial" w:hAnsi="Arial" w:cs="Arial"/>
        </w:rPr>
        <w:t>8</w:t>
      </w:r>
      <w:r>
        <w:rPr>
          <w:rFonts w:ascii="Arial" w:hAnsi="Arial" w:cs="Arial"/>
        </w:rPr>
        <w:t>- Secretariat</w:t>
      </w:r>
    </w:p>
    <w:p w:rsidR="000A4853" w:rsidRDefault="000A4853" w:rsidP="000A4853">
      <w:pPr>
        <w:pStyle w:val="ListParagraph"/>
        <w:numPr>
          <w:ilvl w:val="1"/>
          <w:numId w:val="13"/>
        </w:numPr>
        <w:jc w:val="both"/>
        <w:rPr>
          <w:rFonts w:ascii="Arial" w:hAnsi="Arial" w:cs="Arial"/>
        </w:rPr>
      </w:pPr>
      <w:r>
        <w:rPr>
          <w:rFonts w:ascii="Arial" w:hAnsi="Arial" w:cs="Arial"/>
        </w:rPr>
        <w:t>Arrange COPs</w:t>
      </w:r>
      <w:r w:rsidR="00430B0C">
        <w:rPr>
          <w:rFonts w:ascii="Arial" w:hAnsi="Arial" w:cs="Arial"/>
        </w:rPr>
        <w:t xml:space="preserve"> (meeting every year); MOPs are meetings of parties to specific protocols, treaties</w:t>
      </w:r>
    </w:p>
    <w:p w:rsidR="000A4853" w:rsidRDefault="000A4853" w:rsidP="000A4853">
      <w:pPr>
        <w:pStyle w:val="ListParagraph"/>
        <w:numPr>
          <w:ilvl w:val="1"/>
          <w:numId w:val="13"/>
        </w:numPr>
        <w:jc w:val="both"/>
        <w:rPr>
          <w:rFonts w:ascii="Arial" w:hAnsi="Arial" w:cs="Arial"/>
        </w:rPr>
      </w:pPr>
      <w:r>
        <w:rPr>
          <w:rFonts w:ascii="Arial" w:hAnsi="Arial" w:cs="Arial"/>
        </w:rPr>
        <w:t>Compile, transmit reports</w:t>
      </w:r>
    </w:p>
    <w:p w:rsidR="000A4853" w:rsidRDefault="000A4853" w:rsidP="000A4853">
      <w:pPr>
        <w:pStyle w:val="ListParagraph"/>
        <w:numPr>
          <w:ilvl w:val="1"/>
          <w:numId w:val="13"/>
        </w:numPr>
        <w:jc w:val="both"/>
        <w:rPr>
          <w:rFonts w:ascii="Arial" w:hAnsi="Arial" w:cs="Arial"/>
        </w:rPr>
      </w:pPr>
      <w:r>
        <w:rPr>
          <w:rFonts w:ascii="Arial" w:hAnsi="Arial" w:cs="Arial"/>
        </w:rPr>
        <w:t>Subsidiary bodies- scientific and technology advisory committees</w:t>
      </w:r>
    </w:p>
    <w:p w:rsidR="000A4853" w:rsidRDefault="000A4853" w:rsidP="000A4853">
      <w:pPr>
        <w:pStyle w:val="ListParagraph"/>
        <w:numPr>
          <w:ilvl w:val="0"/>
          <w:numId w:val="13"/>
        </w:numPr>
        <w:jc w:val="both"/>
        <w:rPr>
          <w:rFonts w:ascii="Arial" w:hAnsi="Arial" w:cs="Arial"/>
        </w:rPr>
      </w:pPr>
      <w:r>
        <w:rPr>
          <w:rFonts w:ascii="Arial" w:hAnsi="Arial" w:cs="Arial"/>
        </w:rPr>
        <w:t xml:space="preserve">Articles </w:t>
      </w:r>
      <w:r w:rsidR="00424178">
        <w:rPr>
          <w:rFonts w:ascii="Arial" w:hAnsi="Arial" w:cs="Arial"/>
        </w:rPr>
        <w:t>15</w:t>
      </w:r>
      <w:r>
        <w:rPr>
          <w:rFonts w:ascii="Arial" w:hAnsi="Arial" w:cs="Arial"/>
        </w:rPr>
        <w:t xml:space="preserve">, </w:t>
      </w:r>
      <w:r w:rsidR="00424178">
        <w:rPr>
          <w:rFonts w:ascii="Arial" w:hAnsi="Arial" w:cs="Arial"/>
        </w:rPr>
        <w:t>17</w:t>
      </w:r>
      <w:r>
        <w:rPr>
          <w:rFonts w:ascii="Arial" w:hAnsi="Arial" w:cs="Arial"/>
        </w:rPr>
        <w:t>- Amendments and protocols</w:t>
      </w:r>
    </w:p>
    <w:p w:rsidR="000A4853" w:rsidRDefault="000A4853" w:rsidP="000A4853">
      <w:pPr>
        <w:pStyle w:val="ListParagraph"/>
        <w:numPr>
          <w:ilvl w:val="1"/>
          <w:numId w:val="13"/>
        </w:numPr>
        <w:jc w:val="both"/>
        <w:rPr>
          <w:rFonts w:ascii="Arial" w:hAnsi="Arial" w:cs="Arial"/>
          <w:highlight w:val="yellow"/>
        </w:rPr>
      </w:pPr>
      <w:r w:rsidRPr="00C65F5C">
        <w:rPr>
          <w:rFonts w:ascii="Arial" w:hAnsi="Arial" w:cs="Arial"/>
          <w:highlight w:val="yellow"/>
        </w:rPr>
        <w:t xml:space="preserve">Amendments- any party may propose; communicated at least six months before COP; requires ¾ </w:t>
      </w:r>
      <w:r w:rsidR="00C65F5C">
        <w:rPr>
          <w:rFonts w:ascii="Arial" w:hAnsi="Arial" w:cs="Arial"/>
          <w:highlight w:val="yellow"/>
        </w:rPr>
        <w:t>parties present must approve</w:t>
      </w:r>
    </w:p>
    <w:p w:rsidR="00C65F5C" w:rsidRPr="00C65F5C" w:rsidRDefault="00C65F5C" w:rsidP="00C65F5C">
      <w:pPr>
        <w:pStyle w:val="ListParagraph"/>
        <w:numPr>
          <w:ilvl w:val="2"/>
          <w:numId w:val="13"/>
        </w:numPr>
        <w:jc w:val="both"/>
        <w:rPr>
          <w:rFonts w:ascii="Arial" w:hAnsi="Arial" w:cs="Arial"/>
        </w:rPr>
      </w:pPr>
      <w:r w:rsidRPr="00C65F5C">
        <w:rPr>
          <w:rFonts w:ascii="Arial" w:hAnsi="Arial" w:cs="Arial"/>
        </w:rPr>
        <w:t>Later treaties may modify existing treaties</w:t>
      </w:r>
    </w:p>
    <w:p w:rsidR="001021B7" w:rsidRDefault="001021B7" w:rsidP="000A4853">
      <w:pPr>
        <w:pStyle w:val="ListParagraph"/>
        <w:numPr>
          <w:ilvl w:val="1"/>
          <w:numId w:val="13"/>
        </w:numPr>
        <w:jc w:val="both"/>
        <w:rPr>
          <w:rFonts w:ascii="Arial" w:hAnsi="Arial" w:cs="Arial"/>
        </w:rPr>
      </w:pPr>
      <w:r w:rsidRPr="00892F7C">
        <w:rPr>
          <w:rFonts w:ascii="Arial" w:hAnsi="Arial" w:cs="Arial"/>
          <w:highlight w:val="yellow"/>
        </w:rPr>
        <w:t>Protocols</w:t>
      </w:r>
      <w:r>
        <w:rPr>
          <w:rFonts w:ascii="Arial" w:hAnsi="Arial" w:cs="Arial"/>
        </w:rPr>
        <w:t>- only parties to UNFCCC may be part of protocol</w:t>
      </w:r>
    </w:p>
    <w:p w:rsidR="00C65F5C" w:rsidRDefault="00C65F5C" w:rsidP="00C65F5C">
      <w:pPr>
        <w:pStyle w:val="ListParagraph"/>
        <w:numPr>
          <w:ilvl w:val="0"/>
          <w:numId w:val="13"/>
        </w:numPr>
        <w:jc w:val="both"/>
        <w:rPr>
          <w:rFonts w:ascii="Arial" w:hAnsi="Arial" w:cs="Arial"/>
        </w:rPr>
      </w:pPr>
      <w:r>
        <w:rPr>
          <w:rFonts w:ascii="Arial" w:hAnsi="Arial" w:cs="Arial"/>
        </w:rPr>
        <w:t>Entry into force, withdrawal</w:t>
      </w:r>
    </w:p>
    <w:p w:rsidR="00C65F5C" w:rsidRDefault="00C65F5C" w:rsidP="00C65F5C">
      <w:pPr>
        <w:pStyle w:val="ListParagraph"/>
        <w:numPr>
          <w:ilvl w:val="1"/>
          <w:numId w:val="13"/>
        </w:numPr>
        <w:jc w:val="both"/>
        <w:rPr>
          <w:rFonts w:ascii="Arial" w:hAnsi="Arial" w:cs="Arial"/>
        </w:rPr>
      </w:pPr>
      <w:r>
        <w:rPr>
          <w:rFonts w:ascii="Arial" w:hAnsi="Arial" w:cs="Arial"/>
        </w:rPr>
        <w:t>Entry- 90 days after deposit of 50</w:t>
      </w:r>
      <w:r w:rsidRPr="00C65F5C">
        <w:rPr>
          <w:rFonts w:ascii="Arial" w:hAnsi="Arial" w:cs="Arial"/>
          <w:vertAlign w:val="superscript"/>
        </w:rPr>
        <w:t>th</w:t>
      </w:r>
      <w:r>
        <w:rPr>
          <w:rFonts w:ascii="Arial" w:hAnsi="Arial" w:cs="Arial"/>
        </w:rPr>
        <w:t xml:space="preserve"> instrument of ratification</w:t>
      </w:r>
    </w:p>
    <w:p w:rsidR="00C65F5C" w:rsidRPr="00C65F5C" w:rsidRDefault="00C65F5C" w:rsidP="00C65F5C">
      <w:pPr>
        <w:pStyle w:val="ListParagraph"/>
        <w:numPr>
          <w:ilvl w:val="1"/>
          <w:numId w:val="13"/>
        </w:numPr>
        <w:jc w:val="both"/>
        <w:rPr>
          <w:rFonts w:ascii="Arial" w:hAnsi="Arial" w:cs="Arial"/>
          <w:highlight w:val="yellow"/>
        </w:rPr>
      </w:pPr>
      <w:r w:rsidRPr="00C65F5C">
        <w:rPr>
          <w:rFonts w:ascii="Arial" w:hAnsi="Arial" w:cs="Arial"/>
          <w:highlight w:val="yellow"/>
        </w:rPr>
        <w:t>Withdrawal- (1) written notice; (2) effective one year after service of notice</w:t>
      </w:r>
    </w:p>
    <w:p w:rsidR="00C65F5C" w:rsidRDefault="00C65F5C" w:rsidP="00C65F5C">
      <w:pPr>
        <w:pStyle w:val="ListParagraph"/>
        <w:numPr>
          <w:ilvl w:val="2"/>
          <w:numId w:val="13"/>
        </w:numPr>
        <w:jc w:val="both"/>
        <w:rPr>
          <w:rFonts w:ascii="Arial" w:hAnsi="Arial" w:cs="Arial"/>
        </w:rPr>
      </w:pPr>
      <w:r>
        <w:rPr>
          <w:rFonts w:ascii="Arial" w:hAnsi="Arial" w:cs="Arial"/>
        </w:rPr>
        <w:t>Identical to Kyoto Protocol</w:t>
      </w:r>
    </w:p>
    <w:p w:rsidR="00C65F5C" w:rsidRPr="00C65F5C" w:rsidRDefault="00C65F5C" w:rsidP="00C65F5C">
      <w:pPr>
        <w:pStyle w:val="ListParagraph"/>
        <w:numPr>
          <w:ilvl w:val="0"/>
          <w:numId w:val="13"/>
        </w:numPr>
        <w:jc w:val="both"/>
        <w:rPr>
          <w:rFonts w:ascii="Arial" w:hAnsi="Arial" w:cs="Arial"/>
          <w:highlight w:val="yellow"/>
        </w:rPr>
      </w:pPr>
      <w:r w:rsidRPr="00C65F5C">
        <w:rPr>
          <w:rFonts w:ascii="Arial" w:hAnsi="Arial" w:cs="Arial"/>
          <w:highlight w:val="yellow"/>
        </w:rPr>
        <w:t>Important aspects</w:t>
      </w:r>
    </w:p>
    <w:p w:rsidR="00C65F5C" w:rsidRDefault="00C65F5C" w:rsidP="00C65F5C">
      <w:pPr>
        <w:pStyle w:val="ListParagraph"/>
        <w:numPr>
          <w:ilvl w:val="1"/>
          <w:numId w:val="13"/>
        </w:numPr>
        <w:jc w:val="both"/>
        <w:rPr>
          <w:rFonts w:ascii="Arial" w:hAnsi="Arial" w:cs="Arial"/>
        </w:rPr>
      </w:pPr>
      <w:r>
        <w:rPr>
          <w:rFonts w:ascii="Arial" w:hAnsi="Arial" w:cs="Arial"/>
        </w:rPr>
        <w:t>Categorical designation of parties</w:t>
      </w:r>
    </w:p>
    <w:p w:rsidR="00C65F5C" w:rsidRDefault="00C65F5C" w:rsidP="00C65F5C">
      <w:pPr>
        <w:pStyle w:val="ListParagraph"/>
        <w:numPr>
          <w:ilvl w:val="1"/>
          <w:numId w:val="13"/>
        </w:numPr>
        <w:jc w:val="both"/>
        <w:rPr>
          <w:rFonts w:ascii="Arial" w:hAnsi="Arial" w:cs="Arial"/>
        </w:rPr>
      </w:pPr>
      <w:r>
        <w:rPr>
          <w:rFonts w:ascii="Arial" w:hAnsi="Arial" w:cs="Arial"/>
        </w:rPr>
        <w:t>Funding mechanisms; obligations of Annex II parties to developing parties</w:t>
      </w:r>
    </w:p>
    <w:p w:rsidR="00C65F5C" w:rsidRDefault="00C65F5C" w:rsidP="00C65F5C">
      <w:pPr>
        <w:pStyle w:val="ListParagraph"/>
        <w:numPr>
          <w:ilvl w:val="1"/>
          <w:numId w:val="13"/>
        </w:numPr>
        <w:jc w:val="both"/>
        <w:rPr>
          <w:rFonts w:ascii="Arial" w:hAnsi="Arial" w:cs="Arial"/>
        </w:rPr>
      </w:pPr>
      <w:r>
        <w:rPr>
          <w:rFonts w:ascii="Arial" w:hAnsi="Arial" w:cs="Arial"/>
        </w:rPr>
        <w:t>Reporting requirements</w:t>
      </w:r>
    </w:p>
    <w:p w:rsidR="00C65F5C" w:rsidRDefault="00C65F5C" w:rsidP="00C65F5C">
      <w:pPr>
        <w:pStyle w:val="ListParagraph"/>
        <w:numPr>
          <w:ilvl w:val="1"/>
          <w:numId w:val="13"/>
        </w:numPr>
        <w:jc w:val="both"/>
        <w:rPr>
          <w:rFonts w:ascii="Arial" w:hAnsi="Arial" w:cs="Arial"/>
        </w:rPr>
      </w:pPr>
      <w:r>
        <w:rPr>
          <w:rFonts w:ascii="Arial" w:hAnsi="Arial" w:cs="Arial"/>
        </w:rPr>
        <w:t>Negotiating framework for future agreements</w:t>
      </w:r>
    </w:p>
    <w:p w:rsidR="00C65F5C" w:rsidRPr="00C65F5C" w:rsidRDefault="00C65F5C" w:rsidP="00C65F5C">
      <w:pPr>
        <w:pStyle w:val="ListParagraph"/>
        <w:numPr>
          <w:ilvl w:val="1"/>
          <w:numId w:val="13"/>
        </w:numPr>
        <w:jc w:val="both"/>
        <w:rPr>
          <w:rFonts w:ascii="Arial" w:hAnsi="Arial" w:cs="Arial"/>
        </w:rPr>
      </w:pPr>
      <w:r>
        <w:rPr>
          <w:rFonts w:ascii="Arial" w:hAnsi="Arial" w:cs="Arial"/>
        </w:rPr>
        <w:t>Definition of targeted pollutants</w:t>
      </w:r>
    </w:p>
    <w:p w:rsidR="001021B7" w:rsidRDefault="001021B7" w:rsidP="001021B7">
      <w:pPr>
        <w:jc w:val="both"/>
        <w:rPr>
          <w:rFonts w:ascii="Arial" w:hAnsi="Arial" w:cs="Arial"/>
        </w:rPr>
      </w:pPr>
      <w:r>
        <w:rPr>
          <w:rFonts w:ascii="Arial" w:hAnsi="Arial" w:cs="Arial"/>
        </w:rPr>
        <w:t>Kyoto Protocol</w:t>
      </w:r>
      <w:r w:rsidR="008E4220">
        <w:rPr>
          <w:rFonts w:ascii="Arial" w:hAnsi="Arial" w:cs="Arial"/>
        </w:rPr>
        <w:t xml:space="preserve"> (1997)</w:t>
      </w:r>
    </w:p>
    <w:p w:rsidR="001021B7" w:rsidRDefault="001021B7" w:rsidP="001021B7">
      <w:pPr>
        <w:pStyle w:val="ListParagraph"/>
        <w:numPr>
          <w:ilvl w:val="0"/>
          <w:numId w:val="14"/>
        </w:numPr>
        <w:jc w:val="both"/>
        <w:rPr>
          <w:rFonts w:ascii="Arial" w:hAnsi="Arial" w:cs="Arial"/>
        </w:rPr>
      </w:pPr>
      <w:r>
        <w:rPr>
          <w:rFonts w:ascii="Arial" w:hAnsi="Arial" w:cs="Arial"/>
        </w:rPr>
        <w:t>Annex I</w:t>
      </w:r>
      <w:r w:rsidR="00B93F69">
        <w:rPr>
          <w:rFonts w:ascii="Arial" w:hAnsi="Arial" w:cs="Arial"/>
        </w:rPr>
        <w:t xml:space="preserve"> (Annex B under Kyoto Protocol)</w:t>
      </w:r>
      <w:r>
        <w:rPr>
          <w:rFonts w:ascii="Arial" w:hAnsi="Arial" w:cs="Arial"/>
        </w:rPr>
        <w:t xml:space="preserve"> parties committed to targets and timetables (QELROs)</w:t>
      </w:r>
    </w:p>
    <w:p w:rsidR="001021B7" w:rsidRDefault="001021B7" w:rsidP="001021B7">
      <w:pPr>
        <w:pStyle w:val="ListParagraph"/>
        <w:numPr>
          <w:ilvl w:val="1"/>
          <w:numId w:val="14"/>
        </w:numPr>
        <w:jc w:val="both"/>
        <w:rPr>
          <w:rFonts w:ascii="Arial" w:hAnsi="Arial" w:cs="Arial"/>
        </w:rPr>
      </w:pPr>
      <w:r>
        <w:rPr>
          <w:rFonts w:ascii="Arial" w:hAnsi="Arial" w:cs="Arial"/>
        </w:rPr>
        <w:t>Committed to 5.2 percent reduction below 1990 levels during reporting period (2008-2012)</w:t>
      </w:r>
    </w:p>
    <w:p w:rsidR="001021B7" w:rsidRDefault="001021B7" w:rsidP="001021B7">
      <w:pPr>
        <w:pStyle w:val="ListParagraph"/>
        <w:numPr>
          <w:ilvl w:val="0"/>
          <w:numId w:val="14"/>
        </w:numPr>
        <w:jc w:val="both"/>
        <w:rPr>
          <w:rFonts w:ascii="Arial" w:hAnsi="Arial" w:cs="Arial"/>
        </w:rPr>
      </w:pPr>
      <w:r>
        <w:rPr>
          <w:rFonts w:ascii="Arial" w:hAnsi="Arial" w:cs="Arial"/>
        </w:rPr>
        <w:t>Definitions</w:t>
      </w:r>
    </w:p>
    <w:p w:rsidR="001021B7" w:rsidRDefault="001021B7" w:rsidP="001021B7">
      <w:pPr>
        <w:pStyle w:val="ListParagraph"/>
        <w:numPr>
          <w:ilvl w:val="1"/>
          <w:numId w:val="14"/>
        </w:numPr>
        <w:jc w:val="both"/>
        <w:rPr>
          <w:rFonts w:ascii="Arial" w:hAnsi="Arial" w:cs="Arial"/>
        </w:rPr>
      </w:pPr>
      <w:r>
        <w:rPr>
          <w:rFonts w:ascii="Arial" w:hAnsi="Arial" w:cs="Arial"/>
        </w:rPr>
        <w:t>Assigned amounts</w:t>
      </w:r>
      <w:r w:rsidR="00B367CE">
        <w:rPr>
          <w:rFonts w:ascii="Arial" w:hAnsi="Arial" w:cs="Arial"/>
        </w:rPr>
        <w:t xml:space="preserve"> (AAs)</w:t>
      </w:r>
      <w:r>
        <w:rPr>
          <w:rFonts w:ascii="Arial" w:hAnsi="Arial" w:cs="Arial"/>
        </w:rPr>
        <w:t>- allowable emissions</w:t>
      </w:r>
    </w:p>
    <w:p w:rsidR="001021B7" w:rsidRPr="00447BE1" w:rsidRDefault="001021B7" w:rsidP="001021B7">
      <w:pPr>
        <w:pStyle w:val="ListParagraph"/>
        <w:numPr>
          <w:ilvl w:val="1"/>
          <w:numId w:val="14"/>
        </w:numPr>
        <w:jc w:val="both"/>
        <w:rPr>
          <w:rFonts w:ascii="Arial" w:hAnsi="Arial" w:cs="Arial"/>
          <w:highlight w:val="yellow"/>
        </w:rPr>
      </w:pPr>
      <w:r w:rsidRPr="00447BE1">
        <w:rPr>
          <w:rFonts w:ascii="Arial" w:hAnsi="Arial" w:cs="Arial"/>
          <w:highlight w:val="yellow"/>
        </w:rPr>
        <w:t>Assigned Amount Units</w:t>
      </w:r>
      <w:r w:rsidR="00B367CE">
        <w:rPr>
          <w:rFonts w:ascii="Arial" w:hAnsi="Arial" w:cs="Arial"/>
          <w:highlight w:val="yellow"/>
        </w:rPr>
        <w:t xml:space="preserve"> (AAUs)</w:t>
      </w:r>
      <w:r w:rsidRPr="00447BE1">
        <w:rPr>
          <w:rFonts w:ascii="Arial" w:hAnsi="Arial" w:cs="Arial"/>
          <w:highlight w:val="yellow"/>
        </w:rPr>
        <w:t>- measured in ton of CO2eq (tCO2eq)</w:t>
      </w:r>
    </w:p>
    <w:p w:rsidR="001021B7" w:rsidRDefault="001021B7" w:rsidP="001021B7">
      <w:pPr>
        <w:pStyle w:val="ListParagraph"/>
        <w:numPr>
          <w:ilvl w:val="1"/>
          <w:numId w:val="14"/>
        </w:numPr>
        <w:jc w:val="both"/>
        <w:rPr>
          <w:rFonts w:ascii="Arial" w:hAnsi="Arial" w:cs="Arial"/>
        </w:rPr>
      </w:pPr>
      <w:r>
        <w:rPr>
          <w:rFonts w:ascii="Arial" w:hAnsi="Arial" w:cs="Arial"/>
        </w:rPr>
        <w:t>Emission Reduction Units</w:t>
      </w:r>
      <w:r w:rsidR="006F0F2C">
        <w:rPr>
          <w:rFonts w:ascii="Arial" w:hAnsi="Arial" w:cs="Arial"/>
        </w:rPr>
        <w:t xml:space="preserve"> (ERUs)</w:t>
      </w:r>
      <w:r>
        <w:rPr>
          <w:rFonts w:ascii="Arial" w:hAnsi="Arial" w:cs="Arial"/>
        </w:rPr>
        <w:t>- credit for emission reductions; measured in tCO2eq</w:t>
      </w:r>
    </w:p>
    <w:p w:rsidR="001021B7" w:rsidRDefault="001021B7" w:rsidP="001021B7">
      <w:pPr>
        <w:pStyle w:val="ListParagraph"/>
        <w:numPr>
          <w:ilvl w:val="1"/>
          <w:numId w:val="14"/>
        </w:numPr>
        <w:jc w:val="both"/>
        <w:rPr>
          <w:rFonts w:ascii="Arial" w:hAnsi="Arial" w:cs="Arial"/>
        </w:rPr>
      </w:pPr>
      <w:r>
        <w:rPr>
          <w:rFonts w:ascii="Arial" w:hAnsi="Arial" w:cs="Arial"/>
        </w:rPr>
        <w:t>Certified Emission Reduction</w:t>
      </w:r>
      <w:r w:rsidR="006F0F2C">
        <w:rPr>
          <w:rFonts w:ascii="Arial" w:hAnsi="Arial" w:cs="Arial"/>
        </w:rPr>
        <w:t xml:space="preserve"> (CERs)</w:t>
      </w:r>
      <w:r>
        <w:rPr>
          <w:rFonts w:ascii="Arial" w:hAnsi="Arial" w:cs="Arial"/>
        </w:rPr>
        <w:t xml:space="preserve">- </w:t>
      </w:r>
      <w:r w:rsidR="00447BE1">
        <w:rPr>
          <w:rFonts w:ascii="Arial" w:hAnsi="Arial" w:cs="Arial"/>
        </w:rPr>
        <w:t>accumulated through clean development mechanism projects</w:t>
      </w:r>
    </w:p>
    <w:p w:rsidR="001021B7" w:rsidRDefault="001021B7" w:rsidP="001021B7">
      <w:pPr>
        <w:pStyle w:val="ListParagraph"/>
        <w:numPr>
          <w:ilvl w:val="1"/>
          <w:numId w:val="14"/>
        </w:numPr>
        <w:jc w:val="both"/>
        <w:rPr>
          <w:rFonts w:ascii="Arial" w:hAnsi="Arial" w:cs="Arial"/>
        </w:rPr>
      </w:pPr>
      <w:r>
        <w:rPr>
          <w:rFonts w:ascii="Arial" w:hAnsi="Arial" w:cs="Arial"/>
        </w:rPr>
        <w:t>Removal Unit</w:t>
      </w:r>
      <w:r w:rsidR="007A31B8">
        <w:rPr>
          <w:rFonts w:ascii="Arial" w:hAnsi="Arial" w:cs="Arial"/>
        </w:rPr>
        <w:t>s (RMUs)</w:t>
      </w:r>
      <w:r>
        <w:rPr>
          <w:rFonts w:ascii="Arial" w:hAnsi="Arial" w:cs="Arial"/>
        </w:rPr>
        <w:t>- emissions eliminated by sinks</w:t>
      </w:r>
    </w:p>
    <w:p w:rsidR="001021B7" w:rsidRDefault="00645129" w:rsidP="001021B7">
      <w:pPr>
        <w:pStyle w:val="ListParagraph"/>
        <w:numPr>
          <w:ilvl w:val="0"/>
          <w:numId w:val="14"/>
        </w:numPr>
        <w:jc w:val="both"/>
        <w:rPr>
          <w:rFonts w:ascii="Arial" w:hAnsi="Arial" w:cs="Arial"/>
        </w:rPr>
      </w:pPr>
      <w:r>
        <w:rPr>
          <w:rFonts w:ascii="Arial" w:hAnsi="Arial" w:cs="Arial"/>
        </w:rPr>
        <w:t>Adopted f</w:t>
      </w:r>
      <w:r w:rsidR="001021B7">
        <w:rPr>
          <w:rFonts w:ascii="Arial" w:hAnsi="Arial" w:cs="Arial"/>
        </w:rPr>
        <w:t>lexibility m</w:t>
      </w:r>
      <w:r>
        <w:rPr>
          <w:rFonts w:ascii="Arial" w:hAnsi="Arial" w:cs="Arial"/>
        </w:rPr>
        <w:t>echanisms</w:t>
      </w:r>
    </w:p>
    <w:p w:rsidR="001021B7" w:rsidRDefault="00645129" w:rsidP="001021B7">
      <w:pPr>
        <w:pStyle w:val="ListParagraph"/>
        <w:numPr>
          <w:ilvl w:val="1"/>
          <w:numId w:val="14"/>
        </w:numPr>
        <w:jc w:val="both"/>
        <w:rPr>
          <w:rFonts w:ascii="Arial" w:hAnsi="Arial" w:cs="Arial"/>
        </w:rPr>
      </w:pPr>
      <w:r>
        <w:rPr>
          <w:rFonts w:ascii="Arial" w:hAnsi="Arial" w:cs="Arial"/>
        </w:rPr>
        <w:lastRenderedPageBreak/>
        <w:t>Joint fulfillment (</w:t>
      </w:r>
      <w:r w:rsidR="001021B7">
        <w:rPr>
          <w:rFonts w:ascii="Arial" w:hAnsi="Arial" w:cs="Arial"/>
        </w:rPr>
        <w:t>EU bubble</w:t>
      </w:r>
      <w:r>
        <w:rPr>
          <w:rFonts w:ascii="Arial" w:hAnsi="Arial" w:cs="Arial"/>
        </w:rPr>
        <w:t>)</w:t>
      </w:r>
      <w:r w:rsidR="001021B7">
        <w:rPr>
          <w:rFonts w:ascii="Arial" w:hAnsi="Arial" w:cs="Arial"/>
        </w:rPr>
        <w:t>- AAUs may be reallocated</w:t>
      </w:r>
    </w:p>
    <w:p w:rsidR="001021B7" w:rsidRDefault="001021B7" w:rsidP="001021B7">
      <w:pPr>
        <w:pStyle w:val="ListParagraph"/>
        <w:numPr>
          <w:ilvl w:val="1"/>
          <w:numId w:val="14"/>
        </w:numPr>
        <w:jc w:val="both"/>
        <w:rPr>
          <w:rFonts w:ascii="Arial" w:hAnsi="Arial" w:cs="Arial"/>
        </w:rPr>
      </w:pPr>
      <w:r>
        <w:rPr>
          <w:rFonts w:ascii="Arial" w:hAnsi="Arial" w:cs="Arial"/>
        </w:rPr>
        <w:t>Emissions trading- AAUs may be swapped</w:t>
      </w:r>
    </w:p>
    <w:p w:rsidR="001021B7" w:rsidRDefault="001021B7" w:rsidP="001021B7">
      <w:pPr>
        <w:pStyle w:val="ListParagraph"/>
        <w:numPr>
          <w:ilvl w:val="1"/>
          <w:numId w:val="14"/>
        </w:numPr>
        <w:jc w:val="both"/>
        <w:rPr>
          <w:rFonts w:ascii="Arial" w:hAnsi="Arial" w:cs="Arial"/>
        </w:rPr>
      </w:pPr>
      <w:r>
        <w:rPr>
          <w:rFonts w:ascii="Arial" w:hAnsi="Arial" w:cs="Arial"/>
        </w:rPr>
        <w:t xml:space="preserve">Joint implementation- </w:t>
      </w:r>
      <w:r w:rsidR="00447BE1">
        <w:rPr>
          <w:rFonts w:ascii="Arial" w:hAnsi="Arial" w:cs="Arial"/>
        </w:rPr>
        <w:t>ERUs generated and swapped between developed parties</w:t>
      </w:r>
    </w:p>
    <w:p w:rsidR="001021B7" w:rsidRDefault="001021B7" w:rsidP="001021B7">
      <w:pPr>
        <w:pStyle w:val="ListParagraph"/>
        <w:numPr>
          <w:ilvl w:val="1"/>
          <w:numId w:val="14"/>
        </w:numPr>
        <w:jc w:val="both"/>
        <w:rPr>
          <w:rFonts w:ascii="Arial" w:hAnsi="Arial" w:cs="Arial"/>
        </w:rPr>
      </w:pPr>
      <w:r>
        <w:rPr>
          <w:rFonts w:ascii="Arial" w:hAnsi="Arial" w:cs="Arial"/>
        </w:rPr>
        <w:t>Climate development mechanism- investment by more developed into less developed unit into a mitigation project; CERs used</w:t>
      </w:r>
    </w:p>
    <w:p w:rsidR="007A31B8" w:rsidRPr="007A31B8" w:rsidRDefault="00476F1D" w:rsidP="007A31B8">
      <w:pPr>
        <w:pStyle w:val="ListParagraph"/>
        <w:numPr>
          <w:ilvl w:val="0"/>
          <w:numId w:val="14"/>
        </w:numPr>
        <w:jc w:val="both"/>
        <w:rPr>
          <w:rFonts w:ascii="Arial" w:hAnsi="Arial" w:cs="Arial"/>
        </w:rPr>
      </w:pPr>
      <w:r>
        <w:rPr>
          <w:rFonts w:ascii="Arial" w:hAnsi="Arial" w:cs="Arial"/>
        </w:rPr>
        <w:t xml:space="preserve">Art. </w:t>
      </w:r>
      <w:r w:rsidR="00880734">
        <w:rPr>
          <w:rFonts w:ascii="Arial" w:hAnsi="Arial" w:cs="Arial"/>
        </w:rPr>
        <w:t>2</w:t>
      </w:r>
      <w:r>
        <w:rPr>
          <w:rFonts w:ascii="Arial" w:hAnsi="Arial" w:cs="Arial"/>
        </w:rPr>
        <w:t>:</w:t>
      </w:r>
      <w:r w:rsidR="001021B7">
        <w:rPr>
          <w:rFonts w:ascii="Arial" w:hAnsi="Arial" w:cs="Arial"/>
        </w:rPr>
        <w:t xml:space="preserve"> Policies and Measures</w:t>
      </w:r>
    </w:p>
    <w:p w:rsidR="001021B7" w:rsidRDefault="001021B7" w:rsidP="001021B7">
      <w:pPr>
        <w:pStyle w:val="ListParagraph"/>
        <w:numPr>
          <w:ilvl w:val="1"/>
          <w:numId w:val="14"/>
        </w:numPr>
        <w:jc w:val="both"/>
        <w:rPr>
          <w:rFonts w:ascii="Arial" w:hAnsi="Arial" w:cs="Arial"/>
        </w:rPr>
      </w:pPr>
      <w:r>
        <w:rPr>
          <w:rFonts w:ascii="Arial" w:hAnsi="Arial" w:cs="Arial"/>
        </w:rPr>
        <w:t xml:space="preserve">Applicable to Annex </w:t>
      </w:r>
      <w:r w:rsidR="00645129">
        <w:rPr>
          <w:rFonts w:ascii="Arial" w:hAnsi="Arial" w:cs="Arial"/>
        </w:rPr>
        <w:t>B</w:t>
      </w:r>
      <w:r w:rsidR="007A31B8">
        <w:rPr>
          <w:rFonts w:ascii="Arial" w:hAnsi="Arial" w:cs="Arial"/>
        </w:rPr>
        <w:t xml:space="preserve"> (I)</w:t>
      </w:r>
      <w:r>
        <w:rPr>
          <w:rFonts w:ascii="Arial" w:hAnsi="Arial" w:cs="Arial"/>
        </w:rPr>
        <w:t xml:space="preserve"> parties</w:t>
      </w:r>
    </w:p>
    <w:p w:rsidR="001021B7" w:rsidRDefault="007A31B8" w:rsidP="001021B7">
      <w:pPr>
        <w:pStyle w:val="ListParagraph"/>
        <w:numPr>
          <w:ilvl w:val="1"/>
          <w:numId w:val="14"/>
        </w:numPr>
        <w:jc w:val="both"/>
        <w:rPr>
          <w:rFonts w:ascii="Arial" w:hAnsi="Arial" w:cs="Arial"/>
        </w:rPr>
      </w:pPr>
      <w:r>
        <w:rPr>
          <w:rFonts w:ascii="Arial" w:hAnsi="Arial" w:cs="Arial"/>
        </w:rPr>
        <w:t>Mandated m</w:t>
      </w:r>
      <w:r w:rsidR="00984F3C">
        <w:rPr>
          <w:rFonts w:ascii="Arial" w:hAnsi="Arial" w:cs="Arial"/>
        </w:rPr>
        <w:t>itigation efforts</w:t>
      </w:r>
    </w:p>
    <w:p w:rsidR="00984F3C" w:rsidRPr="00984F3C" w:rsidRDefault="00476F1D" w:rsidP="00984F3C">
      <w:pPr>
        <w:pStyle w:val="ListParagraph"/>
        <w:numPr>
          <w:ilvl w:val="0"/>
          <w:numId w:val="14"/>
        </w:numPr>
        <w:jc w:val="both"/>
        <w:rPr>
          <w:rFonts w:ascii="Arial" w:hAnsi="Arial" w:cs="Arial"/>
          <w:highlight w:val="yellow"/>
        </w:rPr>
      </w:pPr>
      <w:r>
        <w:rPr>
          <w:rFonts w:ascii="Arial" w:hAnsi="Arial" w:cs="Arial"/>
          <w:highlight w:val="yellow"/>
        </w:rPr>
        <w:t xml:space="preserve">Art. </w:t>
      </w:r>
      <w:r w:rsidR="00880734">
        <w:rPr>
          <w:rFonts w:ascii="Arial" w:hAnsi="Arial" w:cs="Arial"/>
          <w:highlight w:val="yellow"/>
        </w:rPr>
        <w:t>3</w:t>
      </w:r>
      <w:r>
        <w:rPr>
          <w:rFonts w:ascii="Arial" w:hAnsi="Arial" w:cs="Arial"/>
          <w:highlight w:val="yellow"/>
        </w:rPr>
        <w:t>:</w:t>
      </w:r>
      <w:r w:rsidR="00984F3C" w:rsidRPr="00984F3C">
        <w:rPr>
          <w:rFonts w:ascii="Arial" w:hAnsi="Arial" w:cs="Arial"/>
          <w:highlight w:val="yellow"/>
        </w:rPr>
        <w:t xml:space="preserve"> Targets and Timetables</w:t>
      </w:r>
    </w:p>
    <w:p w:rsidR="00984F3C" w:rsidRDefault="00984F3C" w:rsidP="00984F3C">
      <w:pPr>
        <w:pStyle w:val="ListParagraph"/>
        <w:numPr>
          <w:ilvl w:val="1"/>
          <w:numId w:val="14"/>
        </w:numPr>
        <w:jc w:val="both"/>
        <w:rPr>
          <w:rFonts w:ascii="Arial" w:hAnsi="Arial" w:cs="Arial"/>
        </w:rPr>
      </w:pPr>
      <w:r>
        <w:rPr>
          <w:rFonts w:ascii="Arial" w:hAnsi="Arial" w:cs="Arial"/>
        </w:rPr>
        <w:t xml:space="preserve">Art. 3(1)- Annex </w:t>
      </w:r>
      <w:r w:rsidR="006F0F2C">
        <w:rPr>
          <w:rFonts w:ascii="Arial" w:hAnsi="Arial" w:cs="Arial"/>
        </w:rPr>
        <w:t>B</w:t>
      </w:r>
      <w:r>
        <w:rPr>
          <w:rFonts w:ascii="Arial" w:hAnsi="Arial" w:cs="Arial"/>
        </w:rPr>
        <w:t xml:space="preserve"> parties should reduce emissions at least five percent below 1990 levels during commitment period (2008-2012)</w:t>
      </w:r>
    </w:p>
    <w:p w:rsidR="00984F3C" w:rsidRPr="007A31B8" w:rsidRDefault="00984F3C" w:rsidP="000469C4">
      <w:pPr>
        <w:pStyle w:val="ListParagraph"/>
        <w:numPr>
          <w:ilvl w:val="2"/>
          <w:numId w:val="14"/>
        </w:numPr>
        <w:jc w:val="both"/>
        <w:rPr>
          <w:rFonts w:ascii="Arial" w:hAnsi="Arial" w:cs="Arial"/>
          <w:highlight w:val="yellow"/>
        </w:rPr>
      </w:pPr>
      <w:r w:rsidRPr="007A31B8">
        <w:rPr>
          <w:rFonts w:ascii="Arial" w:hAnsi="Arial" w:cs="Arial"/>
          <w:highlight w:val="yellow"/>
        </w:rPr>
        <w:t>Gases include CO2, methane, nitrous oxide, HFCs, PFCs. SF6</w:t>
      </w:r>
    </w:p>
    <w:p w:rsidR="000469C4" w:rsidRDefault="000469C4" w:rsidP="000469C4">
      <w:pPr>
        <w:pStyle w:val="ListParagraph"/>
        <w:numPr>
          <w:ilvl w:val="1"/>
          <w:numId w:val="14"/>
        </w:numPr>
        <w:jc w:val="both"/>
        <w:rPr>
          <w:rFonts w:ascii="Arial" w:hAnsi="Arial" w:cs="Arial"/>
        </w:rPr>
      </w:pPr>
      <w:r>
        <w:rPr>
          <w:rFonts w:ascii="Arial" w:hAnsi="Arial" w:cs="Arial"/>
        </w:rPr>
        <w:t xml:space="preserve">Art. 3(2)- Annex </w:t>
      </w:r>
      <w:r w:rsidR="006F0F2C">
        <w:rPr>
          <w:rFonts w:ascii="Arial" w:hAnsi="Arial" w:cs="Arial"/>
        </w:rPr>
        <w:t>B</w:t>
      </w:r>
      <w:r>
        <w:rPr>
          <w:rFonts w:ascii="Arial" w:hAnsi="Arial" w:cs="Arial"/>
        </w:rPr>
        <w:t xml:space="preserve"> parties must show demonstrable progress toward commitments by 2005</w:t>
      </w:r>
    </w:p>
    <w:p w:rsidR="000469C4" w:rsidRPr="008E4220" w:rsidRDefault="00984F3C" w:rsidP="00984F3C">
      <w:pPr>
        <w:pStyle w:val="ListParagraph"/>
        <w:numPr>
          <w:ilvl w:val="1"/>
          <w:numId w:val="14"/>
        </w:numPr>
        <w:jc w:val="both"/>
        <w:rPr>
          <w:rFonts w:ascii="Arial" w:hAnsi="Arial" w:cs="Arial"/>
          <w:highlight w:val="yellow"/>
        </w:rPr>
      </w:pPr>
      <w:r w:rsidRPr="008E4220">
        <w:rPr>
          <w:rFonts w:ascii="Arial" w:hAnsi="Arial" w:cs="Arial"/>
          <w:highlight w:val="yellow"/>
        </w:rPr>
        <w:t>Art. 3(7)- baselines differ</w:t>
      </w:r>
      <w:r w:rsidR="000469C4" w:rsidRPr="008E4220">
        <w:rPr>
          <w:rFonts w:ascii="Arial" w:hAnsi="Arial" w:cs="Arial"/>
          <w:highlight w:val="yellow"/>
        </w:rPr>
        <w:t xml:space="preserve"> between parties</w:t>
      </w:r>
    </w:p>
    <w:p w:rsidR="000469C4" w:rsidRDefault="000469C4" w:rsidP="000469C4">
      <w:pPr>
        <w:pStyle w:val="ListParagraph"/>
        <w:numPr>
          <w:ilvl w:val="2"/>
          <w:numId w:val="14"/>
        </w:numPr>
        <w:jc w:val="both"/>
        <w:rPr>
          <w:rFonts w:ascii="Arial" w:hAnsi="Arial" w:cs="Arial"/>
        </w:rPr>
      </w:pPr>
      <w:r>
        <w:rPr>
          <w:rFonts w:ascii="Arial" w:hAnsi="Arial" w:cs="Arial"/>
        </w:rPr>
        <w:t>Reductions must be made over commitment period</w:t>
      </w:r>
    </w:p>
    <w:p w:rsidR="00984F3C" w:rsidRDefault="000469C4" w:rsidP="000469C4">
      <w:pPr>
        <w:pStyle w:val="ListParagraph"/>
        <w:numPr>
          <w:ilvl w:val="2"/>
          <w:numId w:val="14"/>
        </w:numPr>
        <w:jc w:val="both"/>
        <w:rPr>
          <w:rFonts w:ascii="Arial" w:hAnsi="Arial" w:cs="Arial"/>
        </w:rPr>
      </w:pPr>
      <w:r>
        <w:rPr>
          <w:rFonts w:ascii="Arial" w:hAnsi="Arial" w:cs="Arial"/>
        </w:rPr>
        <w:t>Therefore, party could exceed baseline in any given year, but the average of the five years should be lower than baseline</w:t>
      </w:r>
    </w:p>
    <w:p w:rsidR="000469C4" w:rsidRDefault="000469C4" w:rsidP="000469C4">
      <w:pPr>
        <w:pStyle w:val="ListParagraph"/>
        <w:numPr>
          <w:ilvl w:val="2"/>
          <w:numId w:val="14"/>
        </w:numPr>
        <w:jc w:val="both"/>
        <w:rPr>
          <w:rFonts w:ascii="Arial" w:hAnsi="Arial" w:cs="Arial"/>
        </w:rPr>
      </w:pPr>
      <w:r w:rsidRPr="008E4220">
        <w:rPr>
          <w:rFonts w:ascii="Arial" w:hAnsi="Arial" w:cs="Arial"/>
          <w:highlight w:val="yellow"/>
        </w:rPr>
        <w:t>“Hot air”</w:t>
      </w:r>
      <w:r>
        <w:rPr>
          <w:rFonts w:ascii="Arial" w:hAnsi="Arial" w:cs="Arial"/>
        </w:rPr>
        <w:t>- former Soviet republics were allowed to emit full amount of 1990 emissions based on the premise that their emissions had dropped so precipitously after the collapse of the Union (but were expected to rise again)</w:t>
      </w:r>
    </w:p>
    <w:p w:rsidR="000469C4" w:rsidRPr="008E4220" w:rsidRDefault="000469C4" w:rsidP="000469C4">
      <w:pPr>
        <w:pStyle w:val="ListParagraph"/>
        <w:numPr>
          <w:ilvl w:val="3"/>
          <w:numId w:val="14"/>
        </w:numPr>
        <w:jc w:val="both"/>
        <w:rPr>
          <w:rFonts w:ascii="Arial" w:hAnsi="Arial" w:cs="Arial"/>
          <w:highlight w:val="yellow"/>
        </w:rPr>
      </w:pPr>
      <w:r w:rsidRPr="008E4220">
        <w:rPr>
          <w:rFonts w:ascii="Arial" w:hAnsi="Arial" w:cs="Arial"/>
          <w:highlight w:val="yellow"/>
        </w:rPr>
        <w:t>Under emissions trading, developed countries (i.e., United States) sought to acquire these allowances cheaply and make no domestic attempt to curtail emissions</w:t>
      </w:r>
    </w:p>
    <w:p w:rsidR="000469C4" w:rsidRDefault="00476F1D" w:rsidP="000469C4">
      <w:pPr>
        <w:pStyle w:val="ListParagraph"/>
        <w:numPr>
          <w:ilvl w:val="1"/>
          <w:numId w:val="14"/>
        </w:numPr>
        <w:jc w:val="both"/>
        <w:rPr>
          <w:rFonts w:ascii="Arial" w:hAnsi="Arial" w:cs="Arial"/>
        </w:rPr>
      </w:pPr>
      <w:r>
        <w:rPr>
          <w:rFonts w:ascii="Arial" w:hAnsi="Arial" w:cs="Arial"/>
        </w:rPr>
        <w:t>Art. 3(10)-(13)- Accounting</w:t>
      </w:r>
    </w:p>
    <w:p w:rsidR="00476F1D" w:rsidRDefault="00476F1D" w:rsidP="00476F1D">
      <w:pPr>
        <w:pStyle w:val="ListParagraph"/>
        <w:numPr>
          <w:ilvl w:val="2"/>
          <w:numId w:val="14"/>
        </w:numPr>
        <w:jc w:val="both"/>
        <w:rPr>
          <w:rFonts w:ascii="Arial" w:hAnsi="Arial" w:cs="Arial"/>
        </w:rPr>
      </w:pPr>
      <w:r>
        <w:rPr>
          <w:rFonts w:ascii="Arial" w:hAnsi="Arial" w:cs="Arial"/>
        </w:rPr>
        <w:t>Allowed for AAU transfer, acquisition of ERUs and CERs</w:t>
      </w:r>
    </w:p>
    <w:p w:rsidR="00476F1D" w:rsidRPr="00476F1D" w:rsidRDefault="00476F1D" w:rsidP="00476F1D">
      <w:pPr>
        <w:pStyle w:val="ListParagraph"/>
        <w:numPr>
          <w:ilvl w:val="2"/>
          <w:numId w:val="14"/>
        </w:numPr>
        <w:jc w:val="both"/>
        <w:rPr>
          <w:rFonts w:ascii="Arial" w:hAnsi="Arial" w:cs="Arial"/>
        </w:rPr>
      </w:pPr>
      <w:r>
        <w:rPr>
          <w:rFonts w:ascii="Arial" w:hAnsi="Arial" w:cs="Arial"/>
        </w:rPr>
        <w:t>Trading of AAUs and ERUs is a zero sum endeavor; CERs are infinite and unregulated</w:t>
      </w:r>
    </w:p>
    <w:p w:rsidR="00476F1D" w:rsidRDefault="00476F1D" w:rsidP="00476F1D">
      <w:pPr>
        <w:pStyle w:val="ListParagraph"/>
        <w:numPr>
          <w:ilvl w:val="2"/>
          <w:numId w:val="14"/>
        </w:numPr>
        <w:jc w:val="both"/>
        <w:rPr>
          <w:rFonts w:ascii="Arial" w:hAnsi="Arial" w:cs="Arial"/>
        </w:rPr>
      </w:pPr>
      <w:r>
        <w:rPr>
          <w:rFonts w:ascii="Arial" w:hAnsi="Arial" w:cs="Arial"/>
        </w:rPr>
        <w:t>Allowed for banking of AAUs</w:t>
      </w:r>
    </w:p>
    <w:p w:rsidR="00107DE4" w:rsidRDefault="00107DE4" w:rsidP="00476F1D">
      <w:pPr>
        <w:pStyle w:val="ListParagraph"/>
        <w:numPr>
          <w:ilvl w:val="2"/>
          <w:numId w:val="14"/>
        </w:numPr>
        <w:jc w:val="both"/>
        <w:rPr>
          <w:rFonts w:ascii="Arial" w:hAnsi="Arial" w:cs="Arial"/>
        </w:rPr>
      </w:pPr>
      <w:r>
        <w:rPr>
          <w:rFonts w:ascii="Arial" w:hAnsi="Arial" w:cs="Arial"/>
        </w:rPr>
        <w:t>Parties are assigned a registry containing their assigned amount</w:t>
      </w:r>
    </w:p>
    <w:p w:rsidR="00476F1D" w:rsidRPr="00447BE1" w:rsidRDefault="00476F1D" w:rsidP="00476F1D">
      <w:pPr>
        <w:pStyle w:val="ListParagraph"/>
        <w:numPr>
          <w:ilvl w:val="0"/>
          <w:numId w:val="14"/>
        </w:numPr>
        <w:jc w:val="both"/>
        <w:rPr>
          <w:rFonts w:ascii="Arial" w:hAnsi="Arial" w:cs="Arial"/>
          <w:highlight w:val="yellow"/>
        </w:rPr>
      </w:pPr>
      <w:r w:rsidRPr="00447BE1">
        <w:rPr>
          <w:rFonts w:ascii="Arial" w:hAnsi="Arial" w:cs="Arial"/>
          <w:highlight w:val="yellow"/>
        </w:rPr>
        <w:t>Flexibility mechanisms</w:t>
      </w:r>
      <w:r w:rsidR="00447BE1" w:rsidRPr="00447BE1">
        <w:rPr>
          <w:rFonts w:ascii="Arial" w:hAnsi="Arial" w:cs="Arial"/>
          <w:highlight w:val="yellow"/>
        </w:rPr>
        <w:t xml:space="preserve"> (see: slide 35 of Day 7 powerpoint)</w:t>
      </w:r>
    </w:p>
    <w:p w:rsidR="00476F1D" w:rsidRPr="00B367CE" w:rsidRDefault="00476F1D" w:rsidP="00476F1D">
      <w:pPr>
        <w:pStyle w:val="ListParagraph"/>
        <w:numPr>
          <w:ilvl w:val="1"/>
          <w:numId w:val="14"/>
        </w:numPr>
        <w:jc w:val="both"/>
        <w:rPr>
          <w:rFonts w:ascii="Arial" w:hAnsi="Arial" w:cs="Arial"/>
          <w:highlight w:val="cyan"/>
        </w:rPr>
      </w:pPr>
      <w:r w:rsidRPr="00B367CE">
        <w:rPr>
          <w:rFonts w:ascii="Arial" w:hAnsi="Arial" w:cs="Arial"/>
          <w:highlight w:val="cyan"/>
        </w:rPr>
        <w:t>Art. 4- Joint fulfillment (EU bubble)</w:t>
      </w:r>
    </w:p>
    <w:p w:rsidR="00476F1D" w:rsidRDefault="00476F1D" w:rsidP="00476F1D">
      <w:pPr>
        <w:pStyle w:val="ListParagraph"/>
        <w:numPr>
          <w:ilvl w:val="2"/>
          <w:numId w:val="14"/>
        </w:numPr>
        <w:jc w:val="both"/>
        <w:rPr>
          <w:rFonts w:ascii="Arial" w:hAnsi="Arial" w:cs="Arial"/>
        </w:rPr>
      </w:pPr>
      <w:r>
        <w:rPr>
          <w:rFonts w:ascii="Arial" w:hAnsi="Arial" w:cs="Arial"/>
        </w:rPr>
        <w:t>Reallocate AAs between states participating in joint venture</w:t>
      </w:r>
    </w:p>
    <w:p w:rsidR="00476F1D" w:rsidRDefault="00476F1D" w:rsidP="00476F1D">
      <w:pPr>
        <w:pStyle w:val="ListParagraph"/>
        <w:numPr>
          <w:ilvl w:val="2"/>
          <w:numId w:val="14"/>
        </w:numPr>
        <w:jc w:val="both"/>
        <w:rPr>
          <w:rFonts w:ascii="Arial" w:hAnsi="Arial" w:cs="Arial"/>
        </w:rPr>
      </w:pPr>
      <w:r>
        <w:rPr>
          <w:rFonts w:ascii="Arial" w:hAnsi="Arial" w:cs="Arial"/>
        </w:rPr>
        <w:t>Parties form subdivision of states to cooperatively meet aggregate emissions reductions</w:t>
      </w:r>
    </w:p>
    <w:p w:rsidR="00476F1D" w:rsidRDefault="00476F1D" w:rsidP="00476F1D">
      <w:pPr>
        <w:pStyle w:val="ListParagraph"/>
        <w:numPr>
          <w:ilvl w:val="2"/>
          <w:numId w:val="14"/>
        </w:numPr>
        <w:jc w:val="both"/>
        <w:rPr>
          <w:rFonts w:ascii="Arial" w:hAnsi="Arial" w:cs="Arial"/>
        </w:rPr>
      </w:pPr>
      <w:r>
        <w:rPr>
          <w:rFonts w:ascii="Arial" w:hAnsi="Arial" w:cs="Arial"/>
        </w:rPr>
        <w:t>European Community formed- included EU states as of Kyoto Protocol</w:t>
      </w:r>
    </w:p>
    <w:p w:rsidR="00476F1D" w:rsidRDefault="006079EB" w:rsidP="00476F1D">
      <w:pPr>
        <w:pStyle w:val="ListParagraph"/>
        <w:numPr>
          <w:ilvl w:val="2"/>
          <w:numId w:val="14"/>
        </w:numPr>
        <w:jc w:val="both"/>
        <w:rPr>
          <w:rFonts w:ascii="Arial" w:hAnsi="Arial" w:cs="Arial"/>
        </w:rPr>
      </w:pPr>
      <w:r>
        <w:rPr>
          <w:rFonts w:ascii="Arial" w:hAnsi="Arial" w:cs="Arial"/>
        </w:rPr>
        <w:t>All parties within subdivision are liable for their collective goals; subdivision goal supplants Kyoto commitments</w:t>
      </w:r>
    </w:p>
    <w:p w:rsidR="00DB5FAB" w:rsidRPr="00DB5FAB" w:rsidRDefault="00DB5FAB" w:rsidP="00DB5FAB">
      <w:pPr>
        <w:pStyle w:val="ListParagraph"/>
        <w:numPr>
          <w:ilvl w:val="2"/>
          <w:numId w:val="14"/>
        </w:numPr>
        <w:rPr>
          <w:rFonts w:ascii="Arial" w:hAnsi="Arial" w:cs="Arial"/>
        </w:rPr>
      </w:pPr>
      <w:r w:rsidRPr="00DB5FAB">
        <w:rPr>
          <w:rFonts w:ascii="Arial" w:hAnsi="Arial" w:cs="Arial"/>
        </w:rPr>
        <w:t>If group fails to meet aggregate obligations under Protocol, then Protocol requirements apply to individual</w:t>
      </w:r>
      <w:r w:rsidR="008E4220">
        <w:rPr>
          <w:rFonts w:ascii="Arial" w:hAnsi="Arial" w:cs="Arial"/>
        </w:rPr>
        <w:t>ly to</w:t>
      </w:r>
      <w:r w:rsidRPr="00DB5FAB">
        <w:rPr>
          <w:rFonts w:ascii="Arial" w:hAnsi="Arial" w:cs="Arial"/>
        </w:rPr>
        <w:t xml:space="preserve"> parties</w:t>
      </w:r>
    </w:p>
    <w:p w:rsidR="00476F1D" w:rsidRPr="00B367CE" w:rsidRDefault="006079EB" w:rsidP="00476F1D">
      <w:pPr>
        <w:pStyle w:val="ListParagraph"/>
        <w:numPr>
          <w:ilvl w:val="1"/>
          <w:numId w:val="14"/>
        </w:numPr>
        <w:jc w:val="both"/>
        <w:rPr>
          <w:rFonts w:ascii="Arial" w:hAnsi="Arial" w:cs="Arial"/>
          <w:highlight w:val="cyan"/>
        </w:rPr>
      </w:pPr>
      <w:r w:rsidRPr="00B367CE">
        <w:rPr>
          <w:rFonts w:ascii="Arial" w:hAnsi="Arial" w:cs="Arial"/>
          <w:highlight w:val="cyan"/>
        </w:rPr>
        <w:t xml:space="preserve">Art. 17- </w:t>
      </w:r>
      <w:r w:rsidR="00476F1D" w:rsidRPr="00B367CE">
        <w:rPr>
          <w:rFonts w:ascii="Arial" w:hAnsi="Arial" w:cs="Arial"/>
          <w:highlight w:val="cyan"/>
        </w:rPr>
        <w:t>Emissions trading</w:t>
      </w:r>
    </w:p>
    <w:p w:rsidR="00476F1D" w:rsidRDefault="00476F1D" w:rsidP="00476F1D">
      <w:pPr>
        <w:pStyle w:val="ListParagraph"/>
        <w:numPr>
          <w:ilvl w:val="2"/>
          <w:numId w:val="14"/>
        </w:numPr>
        <w:jc w:val="both"/>
        <w:rPr>
          <w:rFonts w:ascii="Arial" w:hAnsi="Arial" w:cs="Arial"/>
        </w:rPr>
      </w:pPr>
      <w:r>
        <w:rPr>
          <w:rFonts w:ascii="Arial" w:hAnsi="Arial" w:cs="Arial"/>
        </w:rPr>
        <w:t>Market transfer of AAUs</w:t>
      </w:r>
    </w:p>
    <w:p w:rsidR="006079EB" w:rsidRPr="00447BE1" w:rsidRDefault="00447BE1" w:rsidP="00476F1D">
      <w:pPr>
        <w:pStyle w:val="ListParagraph"/>
        <w:numPr>
          <w:ilvl w:val="2"/>
          <w:numId w:val="14"/>
        </w:numPr>
        <w:jc w:val="both"/>
        <w:rPr>
          <w:rFonts w:ascii="Arial" w:hAnsi="Arial" w:cs="Arial"/>
          <w:highlight w:val="yellow"/>
        </w:rPr>
      </w:pPr>
      <w:r w:rsidRPr="00447BE1">
        <w:rPr>
          <w:rFonts w:ascii="Arial" w:hAnsi="Arial" w:cs="Arial"/>
          <w:highlight w:val="yellow"/>
        </w:rPr>
        <w:lastRenderedPageBreak/>
        <w:t>Must be s</w:t>
      </w:r>
      <w:r w:rsidR="006079EB" w:rsidRPr="00447BE1">
        <w:rPr>
          <w:rFonts w:ascii="Arial" w:hAnsi="Arial" w:cs="Arial"/>
          <w:highlight w:val="yellow"/>
        </w:rPr>
        <w:t>upplement</w:t>
      </w:r>
      <w:r w:rsidRPr="00447BE1">
        <w:rPr>
          <w:rFonts w:ascii="Arial" w:hAnsi="Arial" w:cs="Arial"/>
          <w:highlight w:val="yellow"/>
        </w:rPr>
        <w:t>ed</w:t>
      </w:r>
      <w:r w:rsidR="008D0D74">
        <w:rPr>
          <w:rFonts w:ascii="Arial" w:hAnsi="Arial" w:cs="Arial"/>
          <w:highlight w:val="yellow"/>
        </w:rPr>
        <w:t xml:space="preserve"> by</w:t>
      </w:r>
      <w:r w:rsidR="006079EB" w:rsidRPr="00447BE1">
        <w:rPr>
          <w:rFonts w:ascii="Arial" w:hAnsi="Arial" w:cs="Arial"/>
          <w:highlight w:val="yellow"/>
        </w:rPr>
        <w:t xml:space="preserve"> domestic measures</w:t>
      </w:r>
    </w:p>
    <w:p w:rsidR="006079EB" w:rsidRDefault="006079EB" w:rsidP="00476F1D">
      <w:pPr>
        <w:pStyle w:val="ListParagraph"/>
        <w:numPr>
          <w:ilvl w:val="2"/>
          <w:numId w:val="14"/>
        </w:numPr>
        <w:jc w:val="both"/>
        <w:rPr>
          <w:rFonts w:ascii="Arial" w:hAnsi="Arial" w:cs="Arial"/>
        </w:rPr>
      </w:pPr>
      <w:r>
        <w:rPr>
          <w:rFonts w:ascii="Arial" w:hAnsi="Arial" w:cs="Arial"/>
        </w:rPr>
        <w:t>Parties may allow private industry to participate</w:t>
      </w:r>
      <w:r w:rsidR="00447BE1">
        <w:rPr>
          <w:rFonts w:ascii="Arial" w:hAnsi="Arial" w:cs="Arial"/>
        </w:rPr>
        <w:t xml:space="preserve"> (Decision 11); party establishes an account for private entities which they may use to trade internationally</w:t>
      </w:r>
    </w:p>
    <w:p w:rsidR="00447BE1" w:rsidRDefault="00447BE1" w:rsidP="00476F1D">
      <w:pPr>
        <w:pStyle w:val="ListParagraph"/>
        <w:numPr>
          <w:ilvl w:val="2"/>
          <w:numId w:val="14"/>
        </w:numPr>
        <w:jc w:val="both"/>
        <w:rPr>
          <w:rFonts w:ascii="Arial" w:hAnsi="Arial" w:cs="Arial"/>
        </w:rPr>
      </w:pPr>
      <w:r>
        <w:rPr>
          <w:rFonts w:ascii="Arial" w:hAnsi="Arial" w:cs="Arial"/>
        </w:rPr>
        <w:t xml:space="preserve">Participation limited to Annex </w:t>
      </w:r>
      <w:r w:rsidR="003331AC">
        <w:rPr>
          <w:rFonts w:ascii="Arial" w:hAnsi="Arial" w:cs="Arial"/>
        </w:rPr>
        <w:t>I</w:t>
      </w:r>
      <w:r>
        <w:rPr>
          <w:rFonts w:ascii="Arial" w:hAnsi="Arial" w:cs="Arial"/>
        </w:rPr>
        <w:t xml:space="preserve"> parties and must be supplemented by domestic actions</w:t>
      </w:r>
    </w:p>
    <w:p w:rsidR="00476F1D" w:rsidRPr="00B367CE" w:rsidRDefault="006079EB" w:rsidP="00476F1D">
      <w:pPr>
        <w:pStyle w:val="ListParagraph"/>
        <w:numPr>
          <w:ilvl w:val="1"/>
          <w:numId w:val="14"/>
        </w:numPr>
        <w:jc w:val="both"/>
        <w:rPr>
          <w:rFonts w:ascii="Arial" w:hAnsi="Arial" w:cs="Arial"/>
          <w:highlight w:val="cyan"/>
        </w:rPr>
      </w:pPr>
      <w:r w:rsidRPr="00B367CE">
        <w:rPr>
          <w:rFonts w:ascii="Arial" w:hAnsi="Arial" w:cs="Arial"/>
          <w:highlight w:val="cyan"/>
        </w:rPr>
        <w:t xml:space="preserve">Art. 6- </w:t>
      </w:r>
      <w:r w:rsidR="00476F1D" w:rsidRPr="00B367CE">
        <w:rPr>
          <w:rFonts w:ascii="Arial" w:hAnsi="Arial" w:cs="Arial"/>
          <w:highlight w:val="cyan"/>
        </w:rPr>
        <w:t>Joint implementation</w:t>
      </w:r>
    </w:p>
    <w:p w:rsidR="00476F1D" w:rsidRDefault="00476F1D" w:rsidP="00476F1D">
      <w:pPr>
        <w:pStyle w:val="ListParagraph"/>
        <w:numPr>
          <w:ilvl w:val="2"/>
          <w:numId w:val="14"/>
        </w:numPr>
        <w:jc w:val="both"/>
        <w:rPr>
          <w:rFonts w:ascii="Arial" w:hAnsi="Arial" w:cs="Arial"/>
        </w:rPr>
      </w:pPr>
      <w:r>
        <w:rPr>
          <w:rFonts w:ascii="Arial" w:hAnsi="Arial" w:cs="Arial"/>
        </w:rPr>
        <w:t xml:space="preserve">Project-based emissions </w:t>
      </w:r>
      <w:r w:rsidR="003331AC">
        <w:rPr>
          <w:rFonts w:ascii="Arial" w:hAnsi="Arial" w:cs="Arial"/>
        </w:rPr>
        <w:t>trading</w:t>
      </w:r>
    </w:p>
    <w:p w:rsidR="00107DE4" w:rsidRPr="00107DE4" w:rsidRDefault="00107DE4" w:rsidP="00476F1D">
      <w:pPr>
        <w:pStyle w:val="ListParagraph"/>
        <w:numPr>
          <w:ilvl w:val="2"/>
          <w:numId w:val="14"/>
        </w:numPr>
        <w:jc w:val="both"/>
        <w:rPr>
          <w:rFonts w:ascii="Arial" w:hAnsi="Arial" w:cs="Arial"/>
          <w:highlight w:val="yellow"/>
        </w:rPr>
      </w:pPr>
      <w:r w:rsidRPr="00107DE4">
        <w:rPr>
          <w:rFonts w:ascii="Arial" w:hAnsi="Arial" w:cs="Arial"/>
          <w:highlight w:val="yellow"/>
        </w:rPr>
        <w:t>Must be additional and supplemental to domestic measures</w:t>
      </w:r>
    </w:p>
    <w:p w:rsidR="00563315" w:rsidRPr="00563315" w:rsidRDefault="00476F1D" w:rsidP="00563315">
      <w:pPr>
        <w:pStyle w:val="ListParagraph"/>
        <w:numPr>
          <w:ilvl w:val="2"/>
          <w:numId w:val="14"/>
        </w:numPr>
        <w:jc w:val="both"/>
        <w:rPr>
          <w:rFonts w:ascii="Arial" w:hAnsi="Arial" w:cs="Arial"/>
        </w:rPr>
      </w:pPr>
      <w:r>
        <w:rPr>
          <w:rFonts w:ascii="Arial" w:hAnsi="Arial" w:cs="Arial"/>
        </w:rPr>
        <w:t>Must demonstrate that project is completed</w:t>
      </w:r>
    </w:p>
    <w:p w:rsidR="00107DE4" w:rsidRDefault="00107DE4" w:rsidP="00476F1D">
      <w:pPr>
        <w:pStyle w:val="ListParagraph"/>
        <w:numPr>
          <w:ilvl w:val="2"/>
          <w:numId w:val="14"/>
        </w:numPr>
        <w:jc w:val="both"/>
        <w:rPr>
          <w:rFonts w:ascii="Arial" w:hAnsi="Arial" w:cs="Arial"/>
        </w:rPr>
      </w:pPr>
      <w:r>
        <w:rPr>
          <w:rFonts w:ascii="Arial" w:hAnsi="Arial" w:cs="Arial"/>
        </w:rPr>
        <w:t>Must comply with Art. 5, 7 accounting prescriptions</w:t>
      </w:r>
    </w:p>
    <w:p w:rsidR="00447BE1" w:rsidRDefault="00447BE1" w:rsidP="00476F1D">
      <w:pPr>
        <w:pStyle w:val="ListParagraph"/>
        <w:numPr>
          <w:ilvl w:val="2"/>
          <w:numId w:val="14"/>
        </w:numPr>
        <w:jc w:val="both"/>
        <w:rPr>
          <w:rFonts w:ascii="Arial" w:hAnsi="Arial" w:cs="Arial"/>
        </w:rPr>
      </w:pPr>
      <w:r>
        <w:rPr>
          <w:rFonts w:ascii="Arial" w:hAnsi="Arial" w:cs="Arial"/>
        </w:rPr>
        <w:t>ERUs are generated and traded in a zero sum arrangement</w:t>
      </w:r>
    </w:p>
    <w:p w:rsidR="00107DE4" w:rsidRDefault="00107DE4" w:rsidP="00476F1D">
      <w:pPr>
        <w:pStyle w:val="ListParagraph"/>
        <w:numPr>
          <w:ilvl w:val="2"/>
          <w:numId w:val="14"/>
        </w:numPr>
        <w:jc w:val="both"/>
        <w:rPr>
          <w:rFonts w:ascii="Arial" w:hAnsi="Arial" w:cs="Arial"/>
        </w:rPr>
      </w:pPr>
      <w:r>
        <w:rPr>
          <w:rFonts w:ascii="Arial" w:hAnsi="Arial" w:cs="Arial"/>
        </w:rPr>
        <w:t>Track 1- Host party meets all eligibility requirements and verifies additionality</w:t>
      </w:r>
    </w:p>
    <w:p w:rsidR="00107DE4" w:rsidRPr="00107DE4" w:rsidRDefault="00107DE4" w:rsidP="00107DE4">
      <w:pPr>
        <w:pStyle w:val="ListParagraph"/>
        <w:numPr>
          <w:ilvl w:val="2"/>
          <w:numId w:val="14"/>
        </w:numPr>
        <w:jc w:val="both"/>
        <w:rPr>
          <w:rFonts w:ascii="Arial" w:hAnsi="Arial" w:cs="Arial"/>
        </w:rPr>
      </w:pPr>
      <w:r>
        <w:rPr>
          <w:rFonts w:ascii="Arial" w:hAnsi="Arial" w:cs="Arial"/>
        </w:rPr>
        <w:t>Track 2- Host party does not meet all eligibility requirements but receives verification from independent entity</w:t>
      </w:r>
    </w:p>
    <w:p w:rsidR="00447BE1" w:rsidRDefault="00447BE1" w:rsidP="00476F1D">
      <w:pPr>
        <w:pStyle w:val="ListParagraph"/>
        <w:numPr>
          <w:ilvl w:val="2"/>
          <w:numId w:val="14"/>
        </w:numPr>
        <w:jc w:val="both"/>
        <w:rPr>
          <w:rFonts w:ascii="Arial" w:hAnsi="Arial" w:cs="Arial"/>
        </w:rPr>
      </w:pPr>
      <w:r>
        <w:rPr>
          <w:rFonts w:ascii="Arial" w:hAnsi="Arial" w:cs="Arial"/>
        </w:rPr>
        <w:t>Private firms may implement projects</w:t>
      </w:r>
      <w:r w:rsidR="00563315">
        <w:rPr>
          <w:rFonts w:ascii="Arial" w:hAnsi="Arial" w:cs="Arial"/>
        </w:rPr>
        <w:t>; must obtain approval of party states</w:t>
      </w:r>
    </w:p>
    <w:p w:rsidR="00447BE1" w:rsidRDefault="00447BE1" w:rsidP="00476F1D">
      <w:pPr>
        <w:pStyle w:val="ListParagraph"/>
        <w:numPr>
          <w:ilvl w:val="2"/>
          <w:numId w:val="14"/>
        </w:numPr>
        <w:jc w:val="both"/>
        <w:rPr>
          <w:rFonts w:ascii="Arial" w:hAnsi="Arial" w:cs="Arial"/>
        </w:rPr>
      </w:pPr>
      <w:r>
        <w:rPr>
          <w:rFonts w:ascii="Arial" w:hAnsi="Arial" w:cs="Arial"/>
        </w:rPr>
        <w:t>Removal units may be earned through reforestation, afforestation projects</w:t>
      </w:r>
    </w:p>
    <w:p w:rsidR="00A779DF" w:rsidRDefault="00A779DF" w:rsidP="00476F1D">
      <w:pPr>
        <w:pStyle w:val="ListParagraph"/>
        <w:numPr>
          <w:ilvl w:val="2"/>
          <w:numId w:val="14"/>
        </w:numPr>
        <w:jc w:val="both"/>
        <w:rPr>
          <w:rFonts w:ascii="Arial" w:hAnsi="Arial" w:cs="Arial"/>
        </w:rPr>
      </w:pPr>
      <w:r>
        <w:rPr>
          <w:rFonts w:ascii="Arial" w:hAnsi="Arial" w:cs="Arial"/>
        </w:rPr>
        <w:t>For projects started in 2000, credits start being earned in 2008</w:t>
      </w:r>
    </w:p>
    <w:p w:rsidR="00476F1D" w:rsidRPr="00B367CE" w:rsidRDefault="00447BE1" w:rsidP="00476F1D">
      <w:pPr>
        <w:pStyle w:val="ListParagraph"/>
        <w:numPr>
          <w:ilvl w:val="1"/>
          <w:numId w:val="14"/>
        </w:numPr>
        <w:jc w:val="both"/>
        <w:rPr>
          <w:rFonts w:ascii="Arial" w:hAnsi="Arial" w:cs="Arial"/>
          <w:highlight w:val="cyan"/>
        </w:rPr>
      </w:pPr>
      <w:r w:rsidRPr="00B367CE">
        <w:rPr>
          <w:rFonts w:ascii="Arial" w:hAnsi="Arial" w:cs="Arial"/>
          <w:highlight w:val="cyan"/>
        </w:rPr>
        <w:t xml:space="preserve">Art. 12- </w:t>
      </w:r>
      <w:r w:rsidR="00476F1D" w:rsidRPr="00B367CE">
        <w:rPr>
          <w:rFonts w:ascii="Arial" w:hAnsi="Arial" w:cs="Arial"/>
          <w:highlight w:val="cyan"/>
        </w:rPr>
        <w:t>Clean development mechanism</w:t>
      </w:r>
    </w:p>
    <w:p w:rsidR="00476F1D" w:rsidRDefault="00447BE1" w:rsidP="00476F1D">
      <w:pPr>
        <w:pStyle w:val="ListParagraph"/>
        <w:numPr>
          <w:ilvl w:val="2"/>
          <w:numId w:val="14"/>
        </w:numPr>
        <w:jc w:val="both"/>
        <w:rPr>
          <w:rFonts w:ascii="Arial" w:hAnsi="Arial" w:cs="Arial"/>
        </w:rPr>
      </w:pPr>
      <w:r>
        <w:rPr>
          <w:rFonts w:ascii="Arial" w:hAnsi="Arial" w:cs="Arial"/>
        </w:rPr>
        <w:t>Annex I parties may commission emission-reduction projects in non-Annex I parties</w:t>
      </w:r>
    </w:p>
    <w:p w:rsidR="00A779DF" w:rsidRDefault="00A779DF" w:rsidP="00476F1D">
      <w:pPr>
        <w:pStyle w:val="ListParagraph"/>
        <w:numPr>
          <w:ilvl w:val="2"/>
          <w:numId w:val="14"/>
        </w:numPr>
        <w:jc w:val="both"/>
        <w:rPr>
          <w:rFonts w:ascii="Arial" w:hAnsi="Arial" w:cs="Arial"/>
        </w:rPr>
      </w:pPr>
      <w:r>
        <w:rPr>
          <w:rFonts w:ascii="Arial" w:hAnsi="Arial" w:cs="Arial"/>
        </w:rPr>
        <w:t>Non-Annex I parties benefit from projects through sustainable development and technology transfers</w:t>
      </w:r>
    </w:p>
    <w:p w:rsidR="00A779DF" w:rsidRDefault="00A779DF" w:rsidP="00476F1D">
      <w:pPr>
        <w:pStyle w:val="ListParagraph"/>
        <w:numPr>
          <w:ilvl w:val="2"/>
          <w:numId w:val="14"/>
        </w:numPr>
        <w:jc w:val="both"/>
        <w:rPr>
          <w:rFonts w:ascii="Arial" w:hAnsi="Arial" w:cs="Arial"/>
        </w:rPr>
      </w:pPr>
      <w:r>
        <w:rPr>
          <w:rFonts w:ascii="Arial" w:hAnsi="Arial" w:cs="Arial"/>
        </w:rPr>
        <w:t>CDM limited to emission reduction projects, not carbon removal (excludes reforestation, afforestation projects)</w:t>
      </w:r>
    </w:p>
    <w:p w:rsidR="00A779DF" w:rsidRDefault="00A779DF" w:rsidP="00476F1D">
      <w:pPr>
        <w:pStyle w:val="ListParagraph"/>
        <w:numPr>
          <w:ilvl w:val="2"/>
          <w:numId w:val="14"/>
        </w:numPr>
        <w:jc w:val="both"/>
        <w:rPr>
          <w:rFonts w:ascii="Arial" w:hAnsi="Arial" w:cs="Arial"/>
        </w:rPr>
      </w:pPr>
      <w:r>
        <w:rPr>
          <w:rFonts w:ascii="Arial" w:hAnsi="Arial" w:cs="Arial"/>
        </w:rPr>
        <w:t>Non-Annex I parties may initiate CDM projects unilaterally and then sell CERs</w:t>
      </w:r>
    </w:p>
    <w:p w:rsidR="00A779DF" w:rsidRDefault="00A779DF" w:rsidP="00476F1D">
      <w:pPr>
        <w:pStyle w:val="ListParagraph"/>
        <w:numPr>
          <w:ilvl w:val="2"/>
          <w:numId w:val="14"/>
        </w:numPr>
        <w:jc w:val="both"/>
        <w:rPr>
          <w:rFonts w:ascii="Arial" w:hAnsi="Arial" w:cs="Arial"/>
        </w:rPr>
      </w:pPr>
      <w:r>
        <w:rPr>
          <w:rFonts w:ascii="Arial" w:hAnsi="Arial" w:cs="Arial"/>
        </w:rPr>
        <w:t>Projects started in 2000 started earning credits immediately</w:t>
      </w:r>
    </w:p>
    <w:p w:rsidR="00A779DF" w:rsidRDefault="00A779DF" w:rsidP="00476F1D">
      <w:pPr>
        <w:pStyle w:val="ListParagraph"/>
        <w:numPr>
          <w:ilvl w:val="2"/>
          <w:numId w:val="14"/>
        </w:numPr>
        <w:jc w:val="both"/>
        <w:rPr>
          <w:rFonts w:ascii="Arial" w:hAnsi="Arial" w:cs="Arial"/>
          <w:highlight w:val="yellow"/>
        </w:rPr>
      </w:pPr>
      <w:r w:rsidRPr="00A779DF">
        <w:rPr>
          <w:rFonts w:ascii="Arial" w:hAnsi="Arial" w:cs="Arial"/>
          <w:highlight w:val="yellow"/>
        </w:rPr>
        <w:t>Participation in CDM projects must be voluntary, have real and measurable and long-term benefits, and must be additional to the status quo</w:t>
      </w:r>
    </w:p>
    <w:p w:rsidR="00A779DF" w:rsidRDefault="008111F4" w:rsidP="00476F1D">
      <w:pPr>
        <w:pStyle w:val="ListParagraph"/>
        <w:numPr>
          <w:ilvl w:val="2"/>
          <w:numId w:val="14"/>
        </w:numPr>
        <w:jc w:val="both"/>
        <w:rPr>
          <w:rFonts w:ascii="Arial" w:hAnsi="Arial" w:cs="Arial"/>
        </w:rPr>
      </w:pPr>
      <w:r>
        <w:rPr>
          <w:rFonts w:ascii="Arial" w:hAnsi="Arial" w:cs="Arial"/>
        </w:rPr>
        <w:t>Executive board established to monitor, implement program</w:t>
      </w:r>
    </w:p>
    <w:p w:rsidR="008111F4" w:rsidRPr="00107068" w:rsidRDefault="008111F4" w:rsidP="00476F1D">
      <w:pPr>
        <w:pStyle w:val="ListParagraph"/>
        <w:numPr>
          <w:ilvl w:val="2"/>
          <w:numId w:val="14"/>
        </w:numPr>
        <w:jc w:val="both"/>
        <w:rPr>
          <w:rFonts w:ascii="Arial" w:hAnsi="Arial" w:cs="Arial"/>
          <w:highlight w:val="yellow"/>
        </w:rPr>
      </w:pPr>
      <w:r w:rsidRPr="00107068">
        <w:rPr>
          <w:rFonts w:ascii="Arial" w:hAnsi="Arial" w:cs="Arial"/>
          <w:highlight w:val="yellow"/>
        </w:rPr>
        <w:t>Implementation</w:t>
      </w:r>
    </w:p>
    <w:p w:rsidR="008111F4" w:rsidRDefault="008111F4" w:rsidP="008111F4">
      <w:pPr>
        <w:pStyle w:val="ListParagraph"/>
        <w:numPr>
          <w:ilvl w:val="3"/>
          <w:numId w:val="14"/>
        </w:numPr>
        <w:jc w:val="both"/>
        <w:rPr>
          <w:rFonts w:ascii="Arial" w:hAnsi="Arial" w:cs="Arial"/>
        </w:rPr>
      </w:pPr>
      <w:r>
        <w:rPr>
          <w:rFonts w:ascii="Arial" w:hAnsi="Arial" w:cs="Arial"/>
        </w:rPr>
        <w:t>Applicant develops Project Design Document (PDD) and present it to Designated National Authority (DNA) who then issues approval</w:t>
      </w:r>
    </w:p>
    <w:p w:rsidR="008111F4" w:rsidRDefault="008111F4" w:rsidP="008111F4">
      <w:pPr>
        <w:pStyle w:val="ListParagraph"/>
        <w:numPr>
          <w:ilvl w:val="3"/>
          <w:numId w:val="14"/>
        </w:numPr>
        <w:jc w:val="both"/>
        <w:rPr>
          <w:rFonts w:ascii="Arial" w:hAnsi="Arial" w:cs="Arial"/>
        </w:rPr>
      </w:pPr>
      <w:r>
        <w:rPr>
          <w:rFonts w:ascii="Arial" w:hAnsi="Arial" w:cs="Arial"/>
        </w:rPr>
        <w:t>Designated Operational Entity (DOE) is then certified to:</w:t>
      </w:r>
    </w:p>
    <w:p w:rsidR="008111F4" w:rsidRDefault="008111F4" w:rsidP="008111F4">
      <w:pPr>
        <w:pStyle w:val="ListParagraph"/>
        <w:numPr>
          <w:ilvl w:val="4"/>
          <w:numId w:val="14"/>
        </w:numPr>
        <w:jc w:val="both"/>
        <w:rPr>
          <w:rFonts w:ascii="Arial" w:hAnsi="Arial" w:cs="Arial"/>
        </w:rPr>
      </w:pPr>
      <w:r>
        <w:rPr>
          <w:rFonts w:ascii="Arial" w:hAnsi="Arial" w:cs="Arial"/>
        </w:rPr>
        <w:t>Review methodology</w:t>
      </w:r>
    </w:p>
    <w:p w:rsidR="008111F4" w:rsidRDefault="008111F4" w:rsidP="008111F4">
      <w:pPr>
        <w:pStyle w:val="ListParagraph"/>
        <w:numPr>
          <w:ilvl w:val="4"/>
          <w:numId w:val="14"/>
        </w:numPr>
        <w:jc w:val="both"/>
        <w:rPr>
          <w:rFonts w:ascii="Arial" w:hAnsi="Arial" w:cs="Arial"/>
        </w:rPr>
      </w:pPr>
      <w:r>
        <w:rPr>
          <w:rFonts w:ascii="Arial" w:hAnsi="Arial" w:cs="Arial"/>
        </w:rPr>
        <w:t>Validate proposals</w:t>
      </w:r>
    </w:p>
    <w:p w:rsidR="008111F4" w:rsidRDefault="008111F4" w:rsidP="008111F4">
      <w:pPr>
        <w:pStyle w:val="ListParagraph"/>
        <w:numPr>
          <w:ilvl w:val="4"/>
          <w:numId w:val="14"/>
        </w:numPr>
        <w:jc w:val="both"/>
        <w:rPr>
          <w:rFonts w:ascii="Arial" w:hAnsi="Arial" w:cs="Arial"/>
        </w:rPr>
      </w:pPr>
      <w:r>
        <w:rPr>
          <w:rFonts w:ascii="Arial" w:hAnsi="Arial" w:cs="Arial"/>
        </w:rPr>
        <w:t>Verify emissions reductions</w:t>
      </w:r>
    </w:p>
    <w:p w:rsidR="008111F4" w:rsidRDefault="008111F4" w:rsidP="008111F4">
      <w:pPr>
        <w:pStyle w:val="ListParagraph"/>
        <w:numPr>
          <w:ilvl w:val="4"/>
          <w:numId w:val="14"/>
        </w:numPr>
        <w:jc w:val="both"/>
        <w:rPr>
          <w:rFonts w:ascii="Arial" w:hAnsi="Arial" w:cs="Arial"/>
        </w:rPr>
      </w:pPr>
      <w:r>
        <w:rPr>
          <w:rFonts w:ascii="Arial" w:hAnsi="Arial" w:cs="Arial"/>
        </w:rPr>
        <w:t>Solicit comments from stakeholders</w:t>
      </w:r>
    </w:p>
    <w:p w:rsidR="008111F4" w:rsidRDefault="008111F4" w:rsidP="008111F4">
      <w:pPr>
        <w:pStyle w:val="ListParagraph"/>
        <w:numPr>
          <w:ilvl w:val="4"/>
          <w:numId w:val="14"/>
        </w:numPr>
        <w:jc w:val="both"/>
        <w:rPr>
          <w:rFonts w:ascii="Arial" w:hAnsi="Arial" w:cs="Arial"/>
        </w:rPr>
      </w:pPr>
      <w:r>
        <w:rPr>
          <w:rFonts w:ascii="Arial" w:hAnsi="Arial" w:cs="Arial"/>
        </w:rPr>
        <w:t>Monitors compliance</w:t>
      </w:r>
    </w:p>
    <w:p w:rsidR="008111F4" w:rsidRDefault="008111F4" w:rsidP="008111F4">
      <w:pPr>
        <w:pStyle w:val="ListParagraph"/>
        <w:numPr>
          <w:ilvl w:val="3"/>
          <w:numId w:val="14"/>
        </w:numPr>
        <w:jc w:val="both"/>
        <w:rPr>
          <w:rFonts w:ascii="Arial" w:hAnsi="Arial" w:cs="Arial"/>
        </w:rPr>
      </w:pPr>
      <w:r>
        <w:rPr>
          <w:rFonts w:ascii="Arial" w:hAnsi="Arial" w:cs="Arial"/>
        </w:rPr>
        <w:t>DOE is typically third party contractor</w:t>
      </w:r>
    </w:p>
    <w:p w:rsidR="008111F4" w:rsidRDefault="008111F4" w:rsidP="008111F4">
      <w:pPr>
        <w:pStyle w:val="ListParagraph"/>
        <w:numPr>
          <w:ilvl w:val="3"/>
          <w:numId w:val="14"/>
        </w:numPr>
        <w:jc w:val="both"/>
        <w:rPr>
          <w:rFonts w:ascii="Arial" w:hAnsi="Arial" w:cs="Arial"/>
        </w:rPr>
      </w:pPr>
      <w:r>
        <w:rPr>
          <w:rFonts w:ascii="Arial" w:hAnsi="Arial" w:cs="Arial"/>
        </w:rPr>
        <w:t>DOE issues report to Executive Board and CERs are granted</w:t>
      </w:r>
    </w:p>
    <w:p w:rsidR="008111F4" w:rsidRDefault="008111F4" w:rsidP="008111F4">
      <w:pPr>
        <w:pStyle w:val="ListParagraph"/>
        <w:numPr>
          <w:ilvl w:val="2"/>
          <w:numId w:val="14"/>
        </w:numPr>
        <w:jc w:val="both"/>
        <w:rPr>
          <w:rFonts w:ascii="Arial" w:hAnsi="Arial" w:cs="Arial"/>
        </w:rPr>
      </w:pPr>
      <w:r>
        <w:rPr>
          <w:rFonts w:ascii="Arial" w:hAnsi="Arial" w:cs="Arial"/>
        </w:rPr>
        <w:lastRenderedPageBreak/>
        <w:t>Conflicts of interest may arise with DOE</w:t>
      </w:r>
    </w:p>
    <w:p w:rsidR="008111F4" w:rsidRDefault="008111F4" w:rsidP="008111F4">
      <w:pPr>
        <w:pStyle w:val="ListParagraph"/>
        <w:numPr>
          <w:ilvl w:val="2"/>
          <w:numId w:val="14"/>
        </w:numPr>
        <w:jc w:val="both"/>
        <w:rPr>
          <w:rFonts w:ascii="Arial" w:hAnsi="Arial" w:cs="Arial"/>
        </w:rPr>
      </w:pPr>
      <w:r>
        <w:rPr>
          <w:rFonts w:ascii="Arial" w:hAnsi="Arial" w:cs="Arial"/>
        </w:rPr>
        <w:t>Appeals process is muddled</w:t>
      </w:r>
    </w:p>
    <w:p w:rsidR="008111F4" w:rsidRPr="00107068" w:rsidRDefault="008111F4" w:rsidP="008111F4">
      <w:pPr>
        <w:pStyle w:val="ListParagraph"/>
        <w:numPr>
          <w:ilvl w:val="2"/>
          <w:numId w:val="14"/>
        </w:numPr>
        <w:jc w:val="both"/>
        <w:rPr>
          <w:rFonts w:ascii="Arial" w:hAnsi="Arial" w:cs="Arial"/>
          <w:highlight w:val="yellow"/>
        </w:rPr>
      </w:pPr>
      <w:r w:rsidRPr="00107068">
        <w:rPr>
          <w:rFonts w:ascii="Arial" w:hAnsi="Arial" w:cs="Arial"/>
          <w:highlight w:val="yellow"/>
        </w:rPr>
        <w:t>Over-allocation of credits may result from:</w:t>
      </w:r>
    </w:p>
    <w:p w:rsidR="008111F4" w:rsidRDefault="008111F4" w:rsidP="008111F4">
      <w:pPr>
        <w:pStyle w:val="ListParagraph"/>
        <w:numPr>
          <w:ilvl w:val="3"/>
          <w:numId w:val="14"/>
        </w:numPr>
        <w:jc w:val="both"/>
        <w:rPr>
          <w:rFonts w:ascii="Arial" w:hAnsi="Arial" w:cs="Arial"/>
        </w:rPr>
      </w:pPr>
      <w:r>
        <w:rPr>
          <w:rFonts w:ascii="Arial" w:hAnsi="Arial" w:cs="Arial"/>
        </w:rPr>
        <w:t>Technological limitations associated with quantifying emissions</w:t>
      </w:r>
    </w:p>
    <w:p w:rsidR="008111F4" w:rsidRDefault="008111F4" w:rsidP="008111F4">
      <w:pPr>
        <w:pStyle w:val="ListParagraph"/>
        <w:numPr>
          <w:ilvl w:val="3"/>
          <w:numId w:val="14"/>
        </w:numPr>
        <w:jc w:val="both"/>
        <w:rPr>
          <w:rFonts w:ascii="Arial" w:hAnsi="Arial" w:cs="Arial"/>
        </w:rPr>
      </w:pPr>
      <w:r>
        <w:rPr>
          <w:rFonts w:ascii="Arial" w:hAnsi="Arial" w:cs="Arial"/>
        </w:rPr>
        <w:t>Outside variables affecting emissions (e.g., market forces reducing demand)</w:t>
      </w:r>
    </w:p>
    <w:p w:rsidR="008111F4" w:rsidRDefault="008111F4" w:rsidP="008111F4">
      <w:pPr>
        <w:pStyle w:val="ListParagraph"/>
        <w:numPr>
          <w:ilvl w:val="3"/>
          <w:numId w:val="14"/>
        </w:numPr>
        <w:jc w:val="both"/>
        <w:rPr>
          <w:rFonts w:ascii="Arial" w:hAnsi="Arial" w:cs="Arial"/>
        </w:rPr>
      </w:pPr>
      <w:r>
        <w:rPr>
          <w:rFonts w:ascii="Arial" w:hAnsi="Arial" w:cs="Arial"/>
        </w:rPr>
        <w:t>Using general methodologies which ignore local exigencies</w:t>
      </w:r>
    </w:p>
    <w:p w:rsidR="00613BA2" w:rsidRDefault="00613BA2" w:rsidP="00613BA2">
      <w:pPr>
        <w:pStyle w:val="ListParagraph"/>
        <w:numPr>
          <w:ilvl w:val="2"/>
          <w:numId w:val="14"/>
        </w:numPr>
        <w:jc w:val="both"/>
        <w:rPr>
          <w:rFonts w:ascii="Arial" w:hAnsi="Arial" w:cs="Arial"/>
        </w:rPr>
      </w:pPr>
      <w:r>
        <w:rPr>
          <w:rFonts w:ascii="Arial" w:hAnsi="Arial" w:cs="Arial"/>
        </w:rPr>
        <w:t>Leakage- measurable emissions increase caused by project but outside boundary of project</w:t>
      </w:r>
    </w:p>
    <w:p w:rsidR="00613BA2" w:rsidRDefault="00613BA2" w:rsidP="00613BA2">
      <w:pPr>
        <w:pStyle w:val="ListParagraph"/>
        <w:numPr>
          <w:ilvl w:val="3"/>
          <w:numId w:val="14"/>
        </w:numPr>
        <w:jc w:val="both"/>
        <w:rPr>
          <w:rFonts w:ascii="Arial" w:hAnsi="Arial" w:cs="Arial"/>
        </w:rPr>
      </w:pPr>
      <w:r>
        <w:rPr>
          <w:rFonts w:ascii="Arial" w:hAnsi="Arial" w:cs="Arial"/>
        </w:rPr>
        <w:t>Spillover is the positive equivalent of leakage</w:t>
      </w:r>
    </w:p>
    <w:p w:rsidR="00613BA2" w:rsidRDefault="00613BA2" w:rsidP="00613BA2">
      <w:pPr>
        <w:pStyle w:val="ListParagraph"/>
        <w:numPr>
          <w:ilvl w:val="3"/>
          <w:numId w:val="14"/>
        </w:numPr>
        <w:jc w:val="both"/>
        <w:rPr>
          <w:rFonts w:ascii="Arial" w:hAnsi="Arial" w:cs="Arial"/>
        </w:rPr>
      </w:pPr>
      <w:r>
        <w:rPr>
          <w:rFonts w:ascii="Arial" w:hAnsi="Arial" w:cs="Arial"/>
        </w:rPr>
        <w:t>Parties are required to assess, subtract leakage from reductions totals</w:t>
      </w:r>
    </w:p>
    <w:p w:rsidR="00C16C71" w:rsidRPr="00C16C71" w:rsidRDefault="00C16C71" w:rsidP="00C16C71">
      <w:pPr>
        <w:pStyle w:val="ListParagraph"/>
        <w:numPr>
          <w:ilvl w:val="2"/>
          <w:numId w:val="14"/>
        </w:numPr>
        <w:jc w:val="both"/>
        <w:rPr>
          <w:rFonts w:ascii="Arial" w:hAnsi="Arial" w:cs="Arial"/>
          <w:highlight w:val="yellow"/>
        </w:rPr>
      </w:pPr>
      <w:r w:rsidRPr="00C16C71">
        <w:rPr>
          <w:rFonts w:ascii="Arial" w:hAnsi="Arial" w:cs="Arial"/>
          <w:highlight w:val="yellow"/>
        </w:rPr>
        <w:t>Problems with CDM</w:t>
      </w:r>
    </w:p>
    <w:p w:rsidR="00C16C71" w:rsidRDefault="00C16C71" w:rsidP="00C16C71">
      <w:pPr>
        <w:pStyle w:val="ListParagraph"/>
        <w:numPr>
          <w:ilvl w:val="3"/>
          <w:numId w:val="14"/>
        </w:numPr>
        <w:jc w:val="both"/>
        <w:rPr>
          <w:rFonts w:ascii="Arial" w:hAnsi="Arial" w:cs="Arial"/>
        </w:rPr>
      </w:pPr>
      <w:r>
        <w:rPr>
          <w:rFonts w:ascii="Arial" w:hAnsi="Arial" w:cs="Arial"/>
        </w:rPr>
        <w:t>Limited types of eligible projects- deforestation reduction ineligible; must reduce emissions which means that renewable energy development that does not displace thermal generation is ineligible</w:t>
      </w:r>
    </w:p>
    <w:p w:rsidR="00C16C71" w:rsidRDefault="00C16C71" w:rsidP="00C16C71">
      <w:pPr>
        <w:pStyle w:val="ListParagraph"/>
        <w:numPr>
          <w:ilvl w:val="3"/>
          <w:numId w:val="14"/>
        </w:numPr>
        <w:jc w:val="both"/>
        <w:rPr>
          <w:rFonts w:ascii="Arial" w:hAnsi="Arial" w:cs="Arial"/>
        </w:rPr>
      </w:pPr>
      <w:r>
        <w:rPr>
          <w:rFonts w:ascii="Arial" w:hAnsi="Arial" w:cs="Arial"/>
        </w:rPr>
        <w:t>HFC generation and gaming- destroying gases produced in manufacturing of refrigerants used to generate credits</w:t>
      </w:r>
    </w:p>
    <w:p w:rsidR="00C16C71" w:rsidRDefault="00C16C71" w:rsidP="00C16C71">
      <w:pPr>
        <w:pStyle w:val="ListParagraph"/>
        <w:numPr>
          <w:ilvl w:val="3"/>
          <w:numId w:val="14"/>
        </w:numPr>
        <w:jc w:val="both"/>
        <w:rPr>
          <w:rFonts w:ascii="Arial" w:hAnsi="Arial" w:cs="Arial"/>
        </w:rPr>
      </w:pPr>
      <w:r>
        <w:rPr>
          <w:rFonts w:ascii="Arial" w:hAnsi="Arial" w:cs="Arial"/>
        </w:rPr>
        <w:t>Inequitable distribution- China dominates market</w:t>
      </w:r>
    </w:p>
    <w:p w:rsidR="008111F4" w:rsidRPr="00892F7C" w:rsidRDefault="00CA01A6" w:rsidP="00CA01A6">
      <w:pPr>
        <w:pStyle w:val="ListParagraph"/>
        <w:numPr>
          <w:ilvl w:val="1"/>
          <w:numId w:val="14"/>
        </w:numPr>
        <w:jc w:val="both"/>
        <w:rPr>
          <w:rFonts w:ascii="Arial" w:hAnsi="Arial" w:cs="Arial"/>
          <w:highlight w:val="cyan"/>
        </w:rPr>
      </w:pPr>
      <w:r w:rsidRPr="00892F7C">
        <w:rPr>
          <w:rFonts w:ascii="Arial" w:hAnsi="Arial" w:cs="Arial"/>
          <w:highlight w:val="cyan"/>
        </w:rPr>
        <w:t>Supplementarity</w:t>
      </w:r>
    </w:p>
    <w:p w:rsidR="00CA01A6" w:rsidRDefault="00CA01A6" w:rsidP="00CA01A6">
      <w:pPr>
        <w:pStyle w:val="ListParagraph"/>
        <w:numPr>
          <w:ilvl w:val="2"/>
          <w:numId w:val="14"/>
        </w:numPr>
        <w:jc w:val="both"/>
        <w:rPr>
          <w:rFonts w:ascii="Arial" w:hAnsi="Arial" w:cs="Arial"/>
        </w:rPr>
      </w:pPr>
      <w:r>
        <w:rPr>
          <w:rFonts w:ascii="Arial" w:hAnsi="Arial" w:cs="Arial"/>
        </w:rPr>
        <w:t>Parties were conflicted as to what degree flexibility mechanisms should account for emissions reductions as opposed to domestic measures</w:t>
      </w:r>
    </w:p>
    <w:p w:rsidR="00CA01A6" w:rsidRDefault="00CA01A6" w:rsidP="00CA01A6">
      <w:pPr>
        <w:pStyle w:val="ListParagraph"/>
        <w:numPr>
          <w:ilvl w:val="2"/>
          <w:numId w:val="14"/>
        </w:numPr>
        <w:jc w:val="both"/>
        <w:rPr>
          <w:rFonts w:ascii="Arial" w:hAnsi="Arial" w:cs="Arial"/>
        </w:rPr>
      </w:pPr>
      <w:r>
        <w:rPr>
          <w:rFonts w:ascii="Arial" w:hAnsi="Arial" w:cs="Arial"/>
        </w:rPr>
        <w:t>Some wanted a minimum of fifty percent reductions from domestic measures; others wanted no requirement (i.e., US)</w:t>
      </w:r>
    </w:p>
    <w:p w:rsidR="00CA01A6" w:rsidRDefault="00CA01A6" w:rsidP="00CA01A6">
      <w:pPr>
        <w:pStyle w:val="ListParagraph"/>
        <w:numPr>
          <w:ilvl w:val="2"/>
          <w:numId w:val="14"/>
        </w:numPr>
        <w:jc w:val="both"/>
        <w:rPr>
          <w:rFonts w:ascii="Arial" w:hAnsi="Arial" w:cs="Arial"/>
          <w:highlight w:val="yellow"/>
        </w:rPr>
      </w:pPr>
      <w:r w:rsidRPr="00CA01A6">
        <w:rPr>
          <w:rFonts w:ascii="Arial" w:hAnsi="Arial" w:cs="Arial"/>
          <w:highlight w:val="yellow"/>
        </w:rPr>
        <w:t>Ultimately, parties agreed that domestic action shall constitute a significant element of the effort made by each Annex I party</w:t>
      </w:r>
    </w:p>
    <w:p w:rsidR="00CA01A6" w:rsidRDefault="00CA01A6" w:rsidP="00CA01A6">
      <w:pPr>
        <w:pStyle w:val="ListParagraph"/>
        <w:numPr>
          <w:ilvl w:val="2"/>
          <w:numId w:val="14"/>
        </w:numPr>
        <w:jc w:val="both"/>
        <w:rPr>
          <w:rFonts w:ascii="Arial" w:hAnsi="Arial" w:cs="Arial"/>
        </w:rPr>
      </w:pPr>
      <w:r>
        <w:rPr>
          <w:rFonts w:ascii="Arial" w:hAnsi="Arial" w:cs="Arial"/>
        </w:rPr>
        <w:t>Issues of enforcement persist</w:t>
      </w:r>
    </w:p>
    <w:p w:rsidR="00CA01A6" w:rsidRPr="00892F7C" w:rsidRDefault="00CA01A6" w:rsidP="00CA01A6">
      <w:pPr>
        <w:pStyle w:val="ListParagraph"/>
        <w:numPr>
          <w:ilvl w:val="1"/>
          <w:numId w:val="14"/>
        </w:numPr>
        <w:jc w:val="both"/>
        <w:rPr>
          <w:rFonts w:ascii="Arial" w:hAnsi="Arial" w:cs="Arial"/>
          <w:highlight w:val="cyan"/>
        </w:rPr>
      </w:pPr>
      <w:r w:rsidRPr="00892F7C">
        <w:rPr>
          <w:rFonts w:ascii="Arial" w:hAnsi="Arial" w:cs="Arial"/>
          <w:highlight w:val="cyan"/>
        </w:rPr>
        <w:t>Additionality</w:t>
      </w:r>
    </w:p>
    <w:p w:rsidR="00CA01A6" w:rsidRDefault="00CA01A6" w:rsidP="00CA01A6">
      <w:pPr>
        <w:pStyle w:val="ListParagraph"/>
        <w:numPr>
          <w:ilvl w:val="2"/>
          <w:numId w:val="14"/>
        </w:numPr>
        <w:jc w:val="both"/>
        <w:rPr>
          <w:rFonts w:ascii="Arial" w:hAnsi="Arial" w:cs="Arial"/>
        </w:rPr>
      </w:pPr>
      <w:r>
        <w:rPr>
          <w:rFonts w:ascii="Arial" w:hAnsi="Arial" w:cs="Arial"/>
        </w:rPr>
        <w:t>Briefly, the concept states that projects should result in emissions reductions that would not occur but for the project</w:t>
      </w:r>
    </w:p>
    <w:p w:rsidR="000A378F" w:rsidRDefault="00CA01A6" w:rsidP="000A378F">
      <w:pPr>
        <w:pStyle w:val="ListParagraph"/>
        <w:numPr>
          <w:ilvl w:val="2"/>
          <w:numId w:val="14"/>
        </w:numPr>
        <w:jc w:val="both"/>
        <w:rPr>
          <w:rFonts w:ascii="Arial" w:hAnsi="Arial" w:cs="Arial"/>
        </w:rPr>
      </w:pPr>
      <w:r>
        <w:rPr>
          <w:rFonts w:ascii="Arial" w:hAnsi="Arial" w:cs="Arial"/>
        </w:rPr>
        <w:t>Three p</w:t>
      </w:r>
      <w:r w:rsidR="000A378F">
        <w:rPr>
          <w:rFonts w:ascii="Arial" w:hAnsi="Arial" w:cs="Arial"/>
        </w:rPr>
        <w:t>roblems: establishing baselines; proving additionality;</w:t>
      </w:r>
      <w:r>
        <w:rPr>
          <w:rFonts w:ascii="Arial" w:hAnsi="Arial" w:cs="Arial"/>
        </w:rPr>
        <w:t xml:space="preserve"> dealing with leakage</w:t>
      </w:r>
    </w:p>
    <w:p w:rsidR="000A378F" w:rsidRDefault="000A378F" w:rsidP="000A378F">
      <w:pPr>
        <w:pStyle w:val="ListParagraph"/>
        <w:numPr>
          <w:ilvl w:val="3"/>
          <w:numId w:val="14"/>
        </w:numPr>
        <w:jc w:val="both"/>
        <w:rPr>
          <w:rFonts w:ascii="Arial" w:hAnsi="Arial" w:cs="Arial"/>
        </w:rPr>
      </w:pPr>
      <w:r>
        <w:rPr>
          <w:rFonts w:ascii="Arial" w:hAnsi="Arial" w:cs="Arial"/>
        </w:rPr>
        <w:t>Technological leakage- dirtier methods displaced by projects transfer to other markets, sectors; includes unforeseen consequences</w:t>
      </w:r>
    </w:p>
    <w:p w:rsidR="000A378F" w:rsidRPr="000A378F" w:rsidRDefault="000A378F" w:rsidP="000A378F">
      <w:pPr>
        <w:pStyle w:val="ListParagraph"/>
        <w:numPr>
          <w:ilvl w:val="3"/>
          <w:numId w:val="14"/>
        </w:numPr>
        <w:jc w:val="both"/>
        <w:rPr>
          <w:rFonts w:ascii="Arial" w:hAnsi="Arial" w:cs="Arial"/>
        </w:rPr>
      </w:pPr>
      <w:r>
        <w:rPr>
          <w:rFonts w:ascii="Arial" w:hAnsi="Arial" w:cs="Arial"/>
        </w:rPr>
        <w:t>Market leakage- “rebound effect”; as technologies get more energy efficient, cheaper their use increases, thereby negating any emissions reductions</w:t>
      </w:r>
    </w:p>
    <w:p w:rsidR="00CA01A6" w:rsidRPr="00CA01A6" w:rsidRDefault="00CA01A6" w:rsidP="00CA01A6">
      <w:pPr>
        <w:pStyle w:val="ListParagraph"/>
        <w:numPr>
          <w:ilvl w:val="2"/>
          <w:numId w:val="14"/>
        </w:numPr>
        <w:jc w:val="both"/>
        <w:rPr>
          <w:rFonts w:ascii="Arial" w:hAnsi="Arial" w:cs="Arial"/>
          <w:highlight w:val="yellow"/>
        </w:rPr>
      </w:pPr>
      <w:r w:rsidRPr="00CA01A6">
        <w:rPr>
          <w:rFonts w:ascii="Arial" w:hAnsi="Arial" w:cs="Arial"/>
          <w:highlight w:val="yellow"/>
        </w:rPr>
        <w:t>Baselines</w:t>
      </w:r>
      <w:r w:rsidR="000E5474">
        <w:rPr>
          <w:rFonts w:ascii="Arial" w:hAnsi="Arial" w:cs="Arial"/>
          <w:highlight w:val="yellow"/>
        </w:rPr>
        <w:t>- ordered by preference</w:t>
      </w:r>
    </w:p>
    <w:p w:rsidR="00CA01A6" w:rsidRDefault="00CA01A6" w:rsidP="00CA01A6">
      <w:pPr>
        <w:pStyle w:val="ListParagraph"/>
        <w:numPr>
          <w:ilvl w:val="3"/>
          <w:numId w:val="14"/>
        </w:numPr>
        <w:jc w:val="both"/>
        <w:rPr>
          <w:rFonts w:ascii="Arial" w:hAnsi="Arial" w:cs="Arial"/>
        </w:rPr>
      </w:pPr>
      <w:r>
        <w:rPr>
          <w:rFonts w:ascii="Arial" w:hAnsi="Arial" w:cs="Arial"/>
        </w:rPr>
        <w:t>Approach A- based on existing actual or historical emissions; used where existing activities are most likely to continue</w:t>
      </w:r>
    </w:p>
    <w:p w:rsidR="00CA01A6" w:rsidRDefault="00CA01A6" w:rsidP="00CA01A6">
      <w:pPr>
        <w:pStyle w:val="ListParagraph"/>
        <w:numPr>
          <w:ilvl w:val="3"/>
          <w:numId w:val="14"/>
        </w:numPr>
        <w:jc w:val="both"/>
        <w:rPr>
          <w:rFonts w:ascii="Arial" w:hAnsi="Arial" w:cs="Arial"/>
        </w:rPr>
      </w:pPr>
      <w:r>
        <w:rPr>
          <w:rFonts w:ascii="Arial" w:hAnsi="Arial" w:cs="Arial"/>
        </w:rPr>
        <w:t>Approach B- using economic rationality, calculate emissions from the most economically attractive alternative to project</w:t>
      </w:r>
      <w:r w:rsidR="000E5474">
        <w:rPr>
          <w:rFonts w:ascii="Arial" w:hAnsi="Arial" w:cs="Arial"/>
        </w:rPr>
        <w:t xml:space="preserve">; used for projects </w:t>
      </w:r>
      <w:r w:rsidR="000E5474">
        <w:rPr>
          <w:rFonts w:ascii="Arial" w:hAnsi="Arial" w:cs="Arial"/>
        </w:rPr>
        <w:lastRenderedPageBreak/>
        <w:t>involving activities which do not exist already (e.g., building additional energy infrastructure)</w:t>
      </w:r>
    </w:p>
    <w:p w:rsidR="00CA01A6" w:rsidRDefault="00CA01A6" w:rsidP="00CA01A6">
      <w:pPr>
        <w:pStyle w:val="ListParagraph"/>
        <w:numPr>
          <w:ilvl w:val="3"/>
          <w:numId w:val="14"/>
        </w:numPr>
        <w:jc w:val="both"/>
        <w:rPr>
          <w:rFonts w:ascii="Arial" w:hAnsi="Arial" w:cs="Arial"/>
        </w:rPr>
      </w:pPr>
      <w:r>
        <w:rPr>
          <w:rFonts w:ascii="Arial" w:hAnsi="Arial" w:cs="Arial"/>
        </w:rPr>
        <w:t>Approach C- average of emissions of “top twenty percent” of similar projects or activities over last five years; considers social, economic, environmental and technological circumstances</w:t>
      </w:r>
    </w:p>
    <w:p w:rsidR="00CA01A6" w:rsidRPr="000A378F" w:rsidRDefault="000E5474" w:rsidP="00CA01A6">
      <w:pPr>
        <w:pStyle w:val="ListParagraph"/>
        <w:numPr>
          <w:ilvl w:val="2"/>
          <w:numId w:val="14"/>
        </w:numPr>
        <w:jc w:val="both"/>
        <w:rPr>
          <w:rFonts w:ascii="Arial" w:hAnsi="Arial" w:cs="Arial"/>
          <w:highlight w:val="yellow"/>
        </w:rPr>
      </w:pPr>
      <w:r w:rsidRPr="000A378F">
        <w:rPr>
          <w:rFonts w:ascii="Arial" w:hAnsi="Arial" w:cs="Arial"/>
          <w:highlight w:val="yellow"/>
        </w:rPr>
        <w:t>Proving additionality- determines whether project would have been created without CDM assistance</w:t>
      </w:r>
    </w:p>
    <w:p w:rsidR="000E5474" w:rsidRDefault="000E5474" w:rsidP="000E5474">
      <w:pPr>
        <w:pStyle w:val="ListParagraph"/>
        <w:numPr>
          <w:ilvl w:val="3"/>
          <w:numId w:val="14"/>
        </w:numPr>
        <w:jc w:val="both"/>
        <w:rPr>
          <w:rFonts w:ascii="Arial" w:hAnsi="Arial" w:cs="Arial"/>
        </w:rPr>
      </w:pPr>
      <w:r>
        <w:rPr>
          <w:rFonts w:ascii="Arial" w:hAnsi="Arial" w:cs="Arial"/>
        </w:rPr>
        <w:t>Identify CDM project and alternatives</w:t>
      </w:r>
    </w:p>
    <w:p w:rsidR="000E5474" w:rsidRDefault="000E5474" w:rsidP="000E5474">
      <w:pPr>
        <w:pStyle w:val="ListParagraph"/>
        <w:numPr>
          <w:ilvl w:val="3"/>
          <w:numId w:val="14"/>
        </w:numPr>
        <w:jc w:val="both"/>
        <w:rPr>
          <w:rFonts w:ascii="Arial" w:hAnsi="Arial" w:cs="Arial"/>
        </w:rPr>
      </w:pPr>
      <w:r>
        <w:rPr>
          <w:rFonts w:ascii="Arial" w:hAnsi="Arial" w:cs="Arial"/>
        </w:rPr>
        <w:t>Determine whether project was viable absent CDM assistance (investment and barrier analysis); if yes, then it is additional</w:t>
      </w:r>
    </w:p>
    <w:p w:rsidR="00C16C71" w:rsidRPr="00C16C71" w:rsidRDefault="000E5474" w:rsidP="00C16C71">
      <w:pPr>
        <w:pStyle w:val="ListParagraph"/>
        <w:numPr>
          <w:ilvl w:val="3"/>
          <w:numId w:val="14"/>
        </w:numPr>
        <w:jc w:val="both"/>
        <w:rPr>
          <w:rFonts w:ascii="Arial" w:hAnsi="Arial" w:cs="Arial"/>
        </w:rPr>
      </w:pPr>
      <w:r>
        <w:rPr>
          <w:rFonts w:ascii="Arial" w:hAnsi="Arial" w:cs="Arial"/>
        </w:rPr>
        <w:t>Common practice analysis- is CDM project like other projects in the area</w:t>
      </w:r>
    </w:p>
    <w:p w:rsidR="003E1EC2" w:rsidRDefault="003E1EC2" w:rsidP="003E1EC2">
      <w:pPr>
        <w:jc w:val="both"/>
        <w:rPr>
          <w:rFonts w:ascii="Arial" w:hAnsi="Arial" w:cs="Arial"/>
        </w:rPr>
      </w:pPr>
      <w:r>
        <w:rPr>
          <w:rFonts w:ascii="Arial" w:hAnsi="Arial" w:cs="Arial"/>
        </w:rPr>
        <w:t>Kyoto to Paris</w:t>
      </w:r>
    </w:p>
    <w:p w:rsidR="00C16C71" w:rsidRDefault="00C16C71" w:rsidP="007E4018">
      <w:pPr>
        <w:pStyle w:val="ListParagraph"/>
        <w:numPr>
          <w:ilvl w:val="0"/>
          <w:numId w:val="16"/>
        </w:numPr>
        <w:jc w:val="both"/>
        <w:rPr>
          <w:rFonts w:ascii="Arial" w:hAnsi="Arial" w:cs="Arial"/>
        </w:rPr>
      </w:pPr>
      <w:r w:rsidRPr="00107068">
        <w:rPr>
          <w:rFonts w:ascii="Arial" w:hAnsi="Arial" w:cs="Arial"/>
          <w:highlight w:val="yellow"/>
        </w:rPr>
        <w:t>Bali Action Plan</w:t>
      </w:r>
      <w:r w:rsidR="007E4018" w:rsidRPr="00107068">
        <w:rPr>
          <w:rFonts w:ascii="Arial" w:hAnsi="Arial" w:cs="Arial"/>
          <w:highlight w:val="yellow"/>
        </w:rPr>
        <w:t xml:space="preserve"> (2007)</w:t>
      </w:r>
      <w:r>
        <w:rPr>
          <w:rFonts w:ascii="Arial" w:hAnsi="Arial" w:cs="Arial"/>
        </w:rPr>
        <w:t>- committed to establishing post-Kyoto agreement by 2009</w:t>
      </w:r>
    </w:p>
    <w:p w:rsidR="007E4018" w:rsidRDefault="007E4018" w:rsidP="00C16C71">
      <w:pPr>
        <w:pStyle w:val="ListParagraph"/>
        <w:numPr>
          <w:ilvl w:val="1"/>
          <w:numId w:val="16"/>
        </w:numPr>
        <w:jc w:val="both"/>
        <w:rPr>
          <w:rFonts w:ascii="Arial" w:hAnsi="Arial" w:cs="Arial"/>
        </w:rPr>
      </w:pPr>
      <w:r>
        <w:rPr>
          <w:rFonts w:ascii="Arial" w:hAnsi="Arial" w:cs="Arial"/>
        </w:rPr>
        <w:t>Kyoto Protocol entered into force by 2005</w:t>
      </w:r>
    </w:p>
    <w:p w:rsidR="007E4018" w:rsidRDefault="007E4018" w:rsidP="00C16C71">
      <w:pPr>
        <w:pStyle w:val="ListParagraph"/>
        <w:numPr>
          <w:ilvl w:val="1"/>
          <w:numId w:val="16"/>
        </w:numPr>
        <w:jc w:val="both"/>
        <w:rPr>
          <w:rFonts w:ascii="Arial" w:hAnsi="Arial" w:cs="Arial"/>
        </w:rPr>
      </w:pPr>
      <w:r>
        <w:rPr>
          <w:rFonts w:ascii="Arial" w:hAnsi="Arial" w:cs="Arial"/>
        </w:rPr>
        <w:t>Sovereignty-first approach with respect to major emitters</w:t>
      </w:r>
    </w:p>
    <w:p w:rsidR="007E4018" w:rsidRDefault="007E4018" w:rsidP="00C16C71">
      <w:pPr>
        <w:pStyle w:val="ListParagraph"/>
        <w:numPr>
          <w:ilvl w:val="1"/>
          <w:numId w:val="16"/>
        </w:numPr>
        <w:jc w:val="both"/>
        <w:rPr>
          <w:rFonts w:ascii="Arial" w:hAnsi="Arial" w:cs="Arial"/>
        </w:rPr>
      </w:pPr>
      <w:r>
        <w:rPr>
          <w:rFonts w:ascii="Arial" w:hAnsi="Arial" w:cs="Arial"/>
        </w:rPr>
        <w:t>G8 desired participation of all major emitters including India, China, Brazil (through nationally appropriate mitigation actions NAMAs)</w:t>
      </w:r>
    </w:p>
    <w:p w:rsidR="007E4018" w:rsidRDefault="007E4018" w:rsidP="00C16C71">
      <w:pPr>
        <w:pStyle w:val="ListParagraph"/>
        <w:numPr>
          <w:ilvl w:val="1"/>
          <w:numId w:val="16"/>
        </w:numPr>
        <w:jc w:val="both"/>
        <w:rPr>
          <w:rFonts w:ascii="Arial" w:hAnsi="Arial" w:cs="Arial"/>
        </w:rPr>
      </w:pPr>
      <w:r>
        <w:rPr>
          <w:rFonts w:ascii="Arial" w:hAnsi="Arial" w:cs="Arial"/>
        </w:rPr>
        <w:t>Stated that parties needed to develop “shared vision for long-term cooperative action”; requiring consensus</w:t>
      </w:r>
    </w:p>
    <w:p w:rsidR="007E4018" w:rsidRPr="007E4018" w:rsidRDefault="007E4018" w:rsidP="00C16C71">
      <w:pPr>
        <w:pStyle w:val="ListParagraph"/>
        <w:numPr>
          <w:ilvl w:val="1"/>
          <w:numId w:val="16"/>
        </w:numPr>
        <w:jc w:val="both"/>
        <w:rPr>
          <w:rFonts w:ascii="Arial" w:hAnsi="Arial" w:cs="Arial"/>
          <w:highlight w:val="yellow"/>
        </w:rPr>
      </w:pPr>
      <w:r w:rsidRPr="007E4018">
        <w:rPr>
          <w:rFonts w:ascii="Arial" w:hAnsi="Arial" w:cs="Arial"/>
          <w:highlight w:val="yellow"/>
        </w:rPr>
        <w:t>Agreement</w:t>
      </w:r>
    </w:p>
    <w:p w:rsidR="007E4018" w:rsidRDefault="007E4018" w:rsidP="007E4018">
      <w:pPr>
        <w:pStyle w:val="ListParagraph"/>
        <w:numPr>
          <w:ilvl w:val="2"/>
          <w:numId w:val="16"/>
        </w:numPr>
        <w:jc w:val="both"/>
        <w:rPr>
          <w:rFonts w:ascii="Arial" w:hAnsi="Arial" w:cs="Arial"/>
        </w:rPr>
      </w:pPr>
      <w:r>
        <w:rPr>
          <w:rFonts w:ascii="Arial" w:hAnsi="Arial" w:cs="Arial"/>
        </w:rPr>
        <w:t>Developed countries- QELROs (maintaining KP AAUs); measurable reportable verifiable commitments</w:t>
      </w:r>
    </w:p>
    <w:p w:rsidR="007E4018" w:rsidRDefault="007E4018" w:rsidP="007E4018">
      <w:pPr>
        <w:pStyle w:val="ListParagraph"/>
        <w:numPr>
          <w:ilvl w:val="2"/>
          <w:numId w:val="16"/>
        </w:numPr>
        <w:jc w:val="both"/>
        <w:rPr>
          <w:rFonts w:ascii="Arial" w:hAnsi="Arial" w:cs="Arial"/>
        </w:rPr>
      </w:pPr>
      <w:r>
        <w:rPr>
          <w:rFonts w:ascii="Arial" w:hAnsi="Arial" w:cs="Arial"/>
        </w:rPr>
        <w:t>Developing- develop NAMAs</w:t>
      </w:r>
    </w:p>
    <w:p w:rsidR="003E1EC2" w:rsidRPr="00C16C71" w:rsidRDefault="003E1EC2" w:rsidP="003E1EC2">
      <w:pPr>
        <w:pStyle w:val="ListParagraph"/>
        <w:numPr>
          <w:ilvl w:val="0"/>
          <w:numId w:val="16"/>
        </w:numPr>
        <w:jc w:val="both"/>
        <w:rPr>
          <w:rFonts w:ascii="Arial" w:hAnsi="Arial" w:cs="Arial"/>
          <w:highlight w:val="yellow"/>
        </w:rPr>
      </w:pPr>
      <w:r w:rsidRPr="00C16C71">
        <w:rPr>
          <w:rFonts w:ascii="Arial" w:hAnsi="Arial" w:cs="Arial"/>
          <w:highlight w:val="yellow"/>
        </w:rPr>
        <w:t>Copenhagen Accord (2009)</w:t>
      </w:r>
    </w:p>
    <w:p w:rsidR="003E1EC2" w:rsidRDefault="003E1EC2" w:rsidP="003E1EC2">
      <w:pPr>
        <w:pStyle w:val="ListParagraph"/>
        <w:numPr>
          <w:ilvl w:val="1"/>
          <w:numId w:val="16"/>
        </w:numPr>
        <w:jc w:val="both"/>
        <w:rPr>
          <w:rFonts w:ascii="Arial" w:hAnsi="Arial" w:cs="Arial"/>
        </w:rPr>
      </w:pPr>
      <w:r>
        <w:rPr>
          <w:rFonts w:ascii="Arial" w:hAnsi="Arial" w:cs="Arial"/>
        </w:rPr>
        <w:t>Developing nations desired that Annex I parties continue to take lead, desired that nationally appropriate mitigation actions (NAMAs) be non-binding</w:t>
      </w:r>
    </w:p>
    <w:p w:rsidR="003E1EC2" w:rsidRDefault="003E1EC2" w:rsidP="003E1EC2">
      <w:pPr>
        <w:pStyle w:val="ListParagraph"/>
        <w:numPr>
          <w:ilvl w:val="1"/>
          <w:numId w:val="16"/>
        </w:numPr>
        <w:jc w:val="both"/>
        <w:rPr>
          <w:rFonts w:ascii="Arial" w:hAnsi="Arial" w:cs="Arial"/>
        </w:rPr>
      </w:pPr>
      <w:r>
        <w:rPr>
          <w:rFonts w:ascii="Arial" w:hAnsi="Arial" w:cs="Arial"/>
        </w:rPr>
        <w:t>US was intransigent in stance that China, India be included in emissions reductions</w:t>
      </w:r>
    </w:p>
    <w:p w:rsidR="003E1EC2" w:rsidRPr="007E4018" w:rsidRDefault="003E1EC2" w:rsidP="003E1EC2">
      <w:pPr>
        <w:pStyle w:val="ListParagraph"/>
        <w:numPr>
          <w:ilvl w:val="1"/>
          <w:numId w:val="16"/>
        </w:numPr>
        <w:jc w:val="both"/>
        <w:rPr>
          <w:rFonts w:ascii="Arial" w:hAnsi="Arial" w:cs="Arial"/>
          <w:highlight w:val="yellow"/>
        </w:rPr>
      </w:pPr>
      <w:r w:rsidRPr="007E4018">
        <w:rPr>
          <w:rFonts w:ascii="Arial" w:hAnsi="Arial" w:cs="Arial"/>
          <w:highlight w:val="yellow"/>
        </w:rPr>
        <w:t>Agreement</w:t>
      </w:r>
    </w:p>
    <w:p w:rsidR="003E1EC2" w:rsidRDefault="003E1EC2" w:rsidP="003E1EC2">
      <w:pPr>
        <w:pStyle w:val="ListParagraph"/>
        <w:numPr>
          <w:ilvl w:val="2"/>
          <w:numId w:val="16"/>
        </w:numPr>
        <w:jc w:val="both"/>
        <w:rPr>
          <w:rFonts w:ascii="Arial" w:hAnsi="Arial" w:cs="Arial"/>
        </w:rPr>
      </w:pPr>
      <w:r w:rsidRPr="00004867">
        <w:rPr>
          <w:rFonts w:ascii="Arial" w:hAnsi="Arial" w:cs="Arial"/>
          <w:highlight w:val="yellow"/>
        </w:rPr>
        <w:t>Stabilize GHG concentrations</w:t>
      </w:r>
      <w:r>
        <w:rPr>
          <w:rFonts w:ascii="Arial" w:hAnsi="Arial" w:cs="Arial"/>
        </w:rPr>
        <w:t xml:space="preserve"> at level that will prevent dangerous anthropogenic interference with climate system </w:t>
      </w:r>
      <w:r w:rsidRPr="00004867">
        <w:rPr>
          <w:rFonts w:ascii="Arial" w:hAnsi="Arial" w:cs="Arial"/>
          <w:highlight w:val="yellow"/>
        </w:rPr>
        <w:t>(&lt;2’C temperature rise)</w:t>
      </w:r>
    </w:p>
    <w:p w:rsidR="003E1EC2" w:rsidRDefault="003E1EC2" w:rsidP="003E1EC2">
      <w:pPr>
        <w:pStyle w:val="ListParagraph"/>
        <w:numPr>
          <w:ilvl w:val="2"/>
          <w:numId w:val="16"/>
        </w:numPr>
        <w:jc w:val="both"/>
        <w:rPr>
          <w:rFonts w:ascii="Arial" w:hAnsi="Arial" w:cs="Arial"/>
        </w:rPr>
      </w:pPr>
      <w:r>
        <w:rPr>
          <w:rFonts w:ascii="Arial" w:hAnsi="Arial" w:cs="Arial"/>
        </w:rPr>
        <w:t xml:space="preserve">Emissions should </w:t>
      </w:r>
      <w:r w:rsidRPr="00004867">
        <w:rPr>
          <w:rFonts w:ascii="Arial" w:hAnsi="Arial" w:cs="Arial"/>
          <w:highlight w:val="yellow"/>
        </w:rPr>
        <w:t>peak</w:t>
      </w:r>
      <w:r>
        <w:rPr>
          <w:rFonts w:ascii="Arial" w:hAnsi="Arial" w:cs="Arial"/>
        </w:rPr>
        <w:t xml:space="preserve"> as soon as possible</w:t>
      </w:r>
    </w:p>
    <w:p w:rsidR="003E1EC2" w:rsidRPr="00004867" w:rsidRDefault="003E1EC2" w:rsidP="003E1EC2">
      <w:pPr>
        <w:pStyle w:val="ListParagraph"/>
        <w:numPr>
          <w:ilvl w:val="2"/>
          <w:numId w:val="16"/>
        </w:numPr>
        <w:jc w:val="both"/>
        <w:rPr>
          <w:rFonts w:ascii="Arial" w:hAnsi="Arial" w:cs="Arial"/>
          <w:highlight w:val="yellow"/>
        </w:rPr>
      </w:pPr>
      <w:r w:rsidRPr="00004867">
        <w:rPr>
          <w:rFonts w:ascii="Arial" w:hAnsi="Arial" w:cs="Arial"/>
          <w:highlight w:val="yellow"/>
        </w:rPr>
        <w:t>Increased adaptation efforts in least developed, island nations</w:t>
      </w:r>
    </w:p>
    <w:p w:rsidR="003E1EC2" w:rsidRDefault="003E1EC2" w:rsidP="003E1EC2">
      <w:pPr>
        <w:pStyle w:val="ListParagraph"/>
        <w:numPr>
          <w:ilvl w:val="2"/>
          <w:numId w:val="16"/>
        </w:numPr>
        <w:jc w:val="both"/>
        <w:rPr>
          <w:rFonts w:ascii="Arial" w:hAnsi="Arial" w:cs="Arial"/>
        </w:rPr>
      </w:pPr>
      <w:r>
        <w:rPr>
          <w:rFonts w:ascii="Arial" w:hAnsi="Arial" w:cs="Arial"/>
        </w:rPr>
        <w:t>Annex I parties to set economy wide targets by 2020; non-Annex I parties to submit NAMAs (both at later dates)</w:t>
      </w:r>
    </w:p>
    <w:p w:rsidR="003E1EC2" w:rsidRDefault="006A7797" w:rsidP="003E1EC2">
      <w:pPr>
        <w:pStyle w:val="ListParagraph"/>
        <w:numPr>
          <w:ilvl w:val="2"/>
          <w:numId w:val="16"/>
        </w:numPr>
        <w:jc w:val="both"/>
        <w:rPr>
          <w:rFonts w:ascii="Arial" w:hAnsi="Arial" w:cs="Arial"/>
        </w:rPr>
      </w:pPr>
      <w:r>
        <w:rPr>
          <w:rFonts w:ascii="Arial" w:hAnsi="Arial" w:cs="Arial"/>
        </w:rPr>
        <w:t>Increase funding to 100$b</w:t>
      </w:r>
      <w:r w:rsidR="00004867">
        <w:rPr>
          <w:rFonts w:ascii="Arial" w:hAnsi="Arial" w:cs="Arial"/>
        </w:rPr>
        <w:t>/year</w:t>
      </w:r>
      <w:r>
        <w:rPr>
          <w:rFonts w:ascii="Arial" w:hAnsi="Arial" w:cs="Arial"/>
        </w:rPr>
        <w:t xml:space="preserve"> by 2020</w:t>
      </w:r>
    </w:p>
    <w:p w:rsidR="00421148" w:rsidRPr="00421148" w:rsidRDefault="00004867" w:rsidP="00421148">
      <w:pPr>
        <w:pStyle w:val="ListParagraph"/>
        <w:numPr>
          <w:ilvl w:val="2"/>
          <w:numId w:val="16"/>
        </w:numPr>
        <w:rPr>
          <w:rFonts w:ascii="Arial" w:hAnsi="Arial" w:cs="Arial"/>
          <w:highlight w:val="yellow"/>
        </w:rPr>
      </w:pPr>
      <w:r w:rsidRPr="00421148">
        <w:rPr>
          <w:rFonts w:ascii="Arial" w:hAnsi="Arial" w:cs="Arial"/>
          <w:highlight w:val="yellow"/>
        </w:rPr>
        <w:t>Established bottom up, party specific goal structure used by Paris Agreement</w:t>
      </w:r>
      <w:r w:rsidR="00421148" w:rsidRPr="00421148">
        <w:rPr>
          <w:rFonts w:ascii="Arial" w:hAnsi="Arial" w:cs="Arial"/>
          <w:highlight w:val="yellow"/>
        </w:rPr>
        <w:t>; however, commitments were toothless, largely meaningless</w:t>
      </w:r>
    </w:p>
    <w:p w:rsidR="00421148" w:rsidRPr="00421148" w:rsidRDefault="006A7797" w:rsidP="00421148">
      <w:pPr>
        <w:pStyle w:val="ListParagraph"/>
        <w:numPr>
          <w:ilvl w:val="2"/>
          <w:numId w:val="16"/>
        </w:numPr>
        <w:jc w:val="both"/>
        <w:rPr>
          <w:rFonts w:ascii="Arial" w:hAnsi="Arial" w:cs="Arial"/>
        </w:rPr>
      </w:pPr>
      <w:r>
        <w:rPr>
          <w:rFonts w:ascii="Arial" w:hAnsi="Arial" w:cs="Arial"/>
        </w:rPr>
        <w:t>Reassess accord by 2015</w:t>
      </w:r>
    </w:p>
    <w:p w:rsidR="00421148" w:rsidRDefault="00421148" w:rsidP="00421148">
      <w:pPr>
        <w:pStyle w:val="ListParagraph"/>
        <w:numPr>
          <w:ilvl w:val="0"/>
          <w:numId w:val="16"/>
        </w:numPr>
        <w:jc w:val="both"/>
        <w:rPr>
          <w:rFonts w:ascii="Arial" w:hAnsi="Arial" w:cs="Arial"/>
        </w:rPr>
      </w:pPr>
      <w:r>
        <w:rPr>
          <w:rFonts w:ascii="Arial" w:hAnsi="Arial" w:cs="Arial"/>
        </w:rPr>
        <w:t>Varying approaches</w:t>
      </w:r>
    </w:p>
    <w:p w:rsidR="006A7797" w:rsidRDefault="006A7797" w:rsidP="006A7797">
      <w:pPr>
        <w:pStyle w:val="ListParagraph"/>
        <w:numPr>
          <w:ilvl w:val="1"/>
          <w:numId w:val="16"/>
        </w:numPr>
        <w:jc w:val="both"/>
        <w:rPr>
          <w:rFonts w:ascii="Arial" w:hAnsi="Arial" w:cs="Arial"/>
        </w:rPr>
      </w:pPr>
      <w:r>
        <w:rPr>
          <w:rFonts w:ascii="Arial" w:hAnsi="Arial" w:cs="Arial"/>
        </w:rPr>
        <w:t>Intensity targets- reduce amount of carbon per unit of GDP</w:t>
      </w:r>
    </w:p>
    <w:p w:rsidR="006A7797" w:rsidRDefault="006A7797" w:rsidP="006A7797">
      <w:pPr>
        <w:pStyle w:val="ListParagraph"/>
        <w:numPr>
          <w:ilvl w:val="2"/>
          <w:numId w:val="16"/>
        </w:numPr>
        <w:jc w:val="both"/>
        <w:rPr>
          <w:rFonts w:ascii="Arial" w:hAnsi="Arial" w:cs="Arial"/>
        </w:rPr>
      </w:pPr>
      <w:r>
        <w:rPr>
          <w:rFonts w:ascii="Arial" w:hAnsi="Arial" w:cs="Arial"/>
        </w:rPr>
        <w:lastRenderedPageBreak/>
        <w:t>May be more pragmatic than emissions reductions (which may fluctuate based on extrinsic economic factors)</w:t>
      </w:r>
    </w:p>
    <w:p w:rsidR="006A7797" w:rsidRDefault="006A7797" w:rsidP="006A7797">
      <w:pPr>
        <w:pStyle w:val="ListParagraph"/>
        <w:numPr>
          <w:ilvl w:val="1"/>
          <w:numId w:val="16"/>
        </w:numPr>
        <w:jc w:val="both"/>
        <w:rPr>
          <w:rFonts w:ascii="Arial" w:hAnsi="Arial" w:cs="Arial"/>
        </w:rPr>
      </w:pPr>
      <w:r>
        <w:rPr>
          <w:rFonts w:ascii="Arial" w:hAnsi="Arial" w:cs="Arial"/>
        </w:rPr>
        <w:t>Policies and measures (PAMs)</w:t>
      </w:r>
    </w:p>
    <w:p w:rsidR="00421148" w:rsidRDefault="00421148" w:rsidP="00421148">
      <w:pPr>
        <w:pStyle w:val="ListParagraph"/>
        <w:numPr>
          <w:ilvl w:val="2"/>
          <w:numId w:val="16"/>
        </w:numPr>
        <w:jc w:val="both"/>
        <w:rPr>
          <w:rFonts w:ascii="Arial" w:hAnsi="Arial" w:cs="Arial"/>
        </w:rPr>
      </w:pPr>
      <w:r>
        <w:rPr>
          <w:rFonts w:ascii="Arial" w:hAnsi="Arial" w:cs="Arial"/>
        </w:rPr>
        <w:t>Headroom targets</w:t>
      </w:r>
    </w:p>
    <w:p w:rsidR="006A7797" w:rsidRDefault="006A7797" w:rsidP="006A7797">
      <w:pPr>
        <w:pStyle w:val="ListParagraph"/>
        <w:numPr>
          <w:ilvl w:val="2"/>
          <w:numId w:val="16"/>
        </w:numPr>
        <w:jc w:val="both"/>
        <w:rPr>
          <w:rFonts w:ascii="Arial" w:hAnsi="Arial" w:cs="Arial"/>
        </w:rPr>
      </w:pPr>
      <w:r>
        <w:rPr>
          <w:rFonts w:ascii="Arial" w:hAnsi="Arial" w:cs="Arial"/>
        </w:rPr>
        <w:t xml:space="preserve">Policy focused instead of purely </w:t>
      </w:r>
      <w:r w:rsidR="00421148">
        <w:rPr>
          <w:rFonts w:ascii="Arial" w:hAnsi="Arial" w:cs="Arial"/>
        </w:rPr>
        <w:t>results-focused emissions reductions</w:t>
      </w:r>
    </w:p>
    <w:p w:rsidR="006A7797" w:rsidRDefault="006A7797" w:rsidP="006A7797">
      <w:pPr>
        <w:pStyle w:val="ListParagraph"/>
        <w:numPr>
          <w:ilvl w:val="0"/>
          <w:numId w:val="16"/>
        </w:numPr>
        <w:jc w:val="both"/>
        <w:rPr>
          <w:rFonts w:ascii="Arial" w:hAnsi="Arial" w:cs="Arial"/>
        </w:rPr>
      </w:pPr>
      <w:r>
        <w:rPr>
          <w:rFonts w:ascii="Arial" w:hAnsi="Arial" w:cs="Arial"/>
        </w:rPr>
        <w:t>After Copenhagen</w:t>
      </w:r>
    </w:p>
    <w:p w:rsidR="006A7797" w:rsidRDefault="006A7797" w:rsidP="006A7797">
      <w:pPr>
        <w:pStyle w:val="ListParagraph"/>
        <w:numPr>
          <w:ilvl w:val="1"/>
          <w:numId w:val="16"/>
        </w:numPr>
        <w:jc w:val="both"/>
        <w:rPr>
          <w:rFonts w:ascii="Arial" w:hAnsi="Arial" w:cs="Arial"/>
        </w:rPr>
      </w:pPr>
      <w:r>
        <w:rPr>
          <w:rFonts w:ascii="Arial" w:hAnsi="Arial" w:cs="Arial"/>
        </w:rPr>
        <w:t>Meetings in Cancun, Durban (RSA), Doha</w:t>
      </w:r>
      <w:r w:rsidR="00004867">
        <w:rPr>
          <w:rFonts w:ascii="Arial" w:hAnsi="Arial" w:cs="Arial"/>
        </w:rPr>
        <w:t xml:space="preserve"> (Qatar)</w:t>
      </w:r>
      <w:r>
        <w:rPr>
          <w:rFonts w:ascii="Arial" w:hAnsi="Arial" w:cs="Arial"/>
        </w:rPr>
        <w:t>, Warsaw, Lima, Paris</w:t>
      </w:r>
    </w:p>
    <w:p w:rsidR="006A7797" w:rsidRPr="003D4A41" w:rsidRDefault="006A7797" w:rsidP="006A7797">
      <w:pPr>
        <w:pStyle w:val="ListParagraph"/>
        <w:numPr>
          <w:ilvl w:val="0"/>
          <w:numId w:val="16"/>
        </w:numPr>
        <w:jc w:val="both"/>
        <w:rPr>
          <w:rFonts w:ascii="Arial" w:hAnsi="Arial" w:cs="Arial"/>
          <w:highlight w:val="yellow"/>
        </w:rPr>
      </w:pPr>
      <w:r w:rsidRPr="003D4A41">
        <w:rPr>
          <w:rFonts w:ascii="Arial" w:hAnsi="Arial" w:cs="Arial"/>
          <w:highlight w:val="yellow"/>
        </w:rPr>
        <w:t xml:space="preserve">Kyoto Protocol </w:t>
      </w:r>
      <w:r w:rsidR="005551A6" w:rsidRPr="003D4A41">
        <w:rPr>
          <w:rFonts w:ascii="Arial" w:hAnsi="Arial" w:cs="Arial"/>
          <w:highlight w:val="yellow"/>
        </w:rPr>
        <w:t>II (2013-2020)</w:t>
      </w:r>
    </w:p>
    <w:p w:rsidR="006A7797" w:rsidRDefault="006A7797" w:rsidP="006A7797">
      <w:pPr>
        <w:pStyle w:val="ListParagraph"/>
        <w:numPr>
          <w:ilvl w:val="1"/>
          <w:numId w:val="16"/>
        </w:numPr>
        <w:jc w:val="both"/>
        <w:rPr>
          <w:rFonts w:ascii="Arial" w:hAnsi="Arial" w:cs="Arial"/>
        </w:rPr>
      </w:pPr>
      <w:r>
        <w:rPr>
          <w:rFonts w:ascii="Arial" w:hAnsi="Arial" w:cs="Arial"/>
        </w:rPr>
        <w:t>Basically consists only of Europe, non-Annex I, Australia</w:t>
      </w:r>
    </w:p>
    <w:p w:rsidR="006A7797" w:rsidRDefault="006A7797" w:rsidP="006A7797">
      <w:pPr>
        <w:pStyle w:val="ListParagraph"/>
        <w:numPr>
          <w:ilvl w:val="1"/>
          <w:numId w:val="16"/>
        </w:numPr>
        <w:jc w:val="both"/>
        <w:rPr>
          <w:rFonts w:ascii="Arial" w:hAnsi="Arial" w:cs="Arial"/>
        </w:rPr>
      </w:pPr>
      <w:r>
        <w:rPr>
          <w:rFonts w:ascii="Arial" w:hAnsi="Arial" w:cs="Arial"/>
        </w:rPr>
        <w:t>US, Canada, Japan, Russia, New Zealand have all essentially extricated themselves from agreement</w:t>
      </w:r>
    </w:p>
    <w:p w:rsidR="006A7797" w:rsidRPr="003D4A41" w:rsidRDefault="006A7797" w:rsidP="006A7797">
      <w:pPr>
        <w:pStyle w:val="ListParagraph"/>
        <w:numPr>
          <w:ilvl w:val="1"/>
          <w:numId w:val="16"/>
        </w:numPr>
        <w:jc w:val="both"/>
        <w:rPr>
          <w:rFonts w:ascii="Arial" w:hAnsi="Arial" w:cs="Arial"/>
          <w:highlight w:val="yellow"/>
        </w:rPr>
      </w:pPr>
      <w:r w:rsidRPr="003D4A41">
        <w:rPr>
          <w:rFonts w:ascii="Arial" w:hAnsi="Arial" w:cs="Arial"/>
          <w:highlight w:val="yellow"/>
        </w:rPr>
        <w:t>Targets and timetables instituted by Copenhagen Accord, adjusted to uniform baseline</w:t>
      </w:r>
    </w:p>
    <w:p w:rsidR="006A7797" w:rsidRDefault="006A7797" w:rsidP="006A7797">
      <w:pPr>
        <w:pStyle w:val="ListParagraph"/>
        <w:numPr>
          <w:ilvl w:val="1"/>
          <w:numId w:val="16"/>
        </w:numPr>
        <w:jc w:val="both"/>
        <w:rPr>
          <w:rFonts w:ascii="Arial" w:hAnsi="Arial" w:cs="Arial"/>
        </w:rPr>
      </w:pPr>
      <w:r>
        <w:rPr>
          <w:rFonts w:ascii="Arial" w:hAnsi="Arial" w:cs="Arial"/>
        </w:rPr>
        <w:t>Flexibility mechanisms</w:t>
      </w:r>
    </w:p>
    <w:p w:rsidR="006A7797" w:rsidRDefault="006A7797" w:rsidP="006A7797">
      <w:pPr>
        <w:pStyle w:val="ListParagraph"/>
        <w:numPr>
          <w:ilvl w:val="2"/>
          <w:numId w:val="16"/>
        </w:numPr>
        <w:jc w:val="both"/>
        <w:rPr>
          <w:rFonts w:ascii="Arial" w:hAnsi="Arial" w:cs="Arial"/>
        </w:rPr>
      </w:pPr>
      <w:r>
        <w:rPr>
          <w:rFonts w:ascii="Arial" w:hAnsi="Arial" w:cs="Arial"/>
        </w:rPr>
        <w:t>Non-KP II parties can still participate in CDM, joint implementation but do not receive credits any longer</w:t>
      </w:r>
    </w:p>
    <w:p w:rsidR="006A7797" w:rsidRDefault="005551A6" w:rsidP="006A7797">
      <w:pPr>
        <w:pStyle w:val="ListParagraph"/>
        <w:numPr>
          <w:ilvl w:val="1"/>
          <w:numId w:val="16"/>
        </w:numPr>
        <w:jc w:val="both"/>
        <w:rPr>
          <w:rFonts w:ascii="Arial" w:hAnsi="Arial" w:cs="Arial"/>
        </w:rPr>
      </w:pPr>
      <w:r>
        <w:rPr>
          <w:rFonts w:ascii="Arial" w:hAnsi="Arial" w:cs="Arial"/>
        </w:rPr>
        <w:t>Credits have basically been banked, are in limbo</w:t>
      </w:r>
    </w:p>
    <w:p w:rsidR="005551A6" w:rsidRDefault="005551A6" w:rsidP="005551A6">
      <w:pPr>
        <w:pStyle w:val="ListParagraph"/>
        <w:numPr>
          <w:ilvl w:val="0"/>
          <w:numId w:val="16"/>
        </w:numPr>
        <w:jc w:val="both"/>
        <w:rPr>
          <w:rFonts w:ascii="Arial" w:hAnsi="Arial" w:cs="Arial"/>
        </w:rPr>
      </w:pPr>
      <w:r>
        <w:rPr>
          <w:rFonts w:ascii="Arial" w:hAnsi="Arial" w:cs="Arial"/>
        </w:rPr>
        <w:t>Pre-Paris concerns</w:t>
      </w:r>
    </w:p>
    <w:p w:rsidR="005551A6" w:rsidRDefault="005551A6" w:rsidP="005551A6">
      <w:pPr>
        <w:pStyle w:val="ListParagraph"/>
        <w:numPr>
          <w:ilvl w:val="1"/>
          <w:numId w:val="16"/>
        </w:numPr>
        <w:jc w:val="both"/>
        <w:rPr>
          <w:rFonts w:ascii="Arial" w:hAnsi="Arial" w:cs="Arial"/>
        </w:rPr>
      </w:pPr>
      <w:r>
        <w:rPr>
          <w:rFonts w:ascii="Arial" w:hAnsi="Arial" w:cs="Arial"/>
        </w:rPr>
        <w:t>What are adequate reporting requirements (measurement, reporting, verification—MRV)</w:t>
      </w:r>
    </w:p>
    <w:p w:rsidR="005551A6" w:rsidRDefault="005551A6" w:rsidP="005551A6">
      <w:pPr>
        <w:pStyle w:val="ListParagraph"/>
        <w:numPr>
          <w:ilvl w:val="2"/>
          <w:numId w:val="16"/>
        </w:numPr>
        <w:jc w:val="both"/>
        <w:rPr>
          <w:rFonts w:ascii="Arial" w:hAnsi="Arial" w:cs="Arial"/>
        </w:rPr>
      </w:pPr>
      <w:r>
        <w:rPr>
          <w:rFonts w:ascii="Arial" w:hAnsi="Arial" w:cs="Arial"/>
        </w:rPr>
        <w:t>Some developing countries oppose being subject to requirements under premise of sovereignty</w:t>
      </w:r>
    </w:p>
    <w:p w:rsidR="005551A6" w:rsidRPr="00107068" w:rsidRDefault="005551A6" w:rsidP="005551A6">
      <w:pPr>
        <w:pStyle w:val="ListParagraph"/>
        <w:numPr>
          <w:ilvl w:val="1"/>
          <w:numId w:val="16"/>
        </w:numPr>
        <w:jc w:val="both"/>
        <w:rPr>
          <w:rFonts w:ascii="Arial" w:hAnsi="Arial" w:cs="Arial"/>
        </w:rPr>
      </w:pPr>
      <w:r w:rsidRPr="00107068">
        <w:rPr>
          <w:rFonts w:ascii="Arial" w:hAnsi="Arial" w:cs="Arial"/>
        </w:rPr>
        <w:t>Adaptation- national adaptation programs of actions (NAPAs), tactics; national adaptation plans (NAPs), implementation plans</w:t>
      </w:r>
    </w:p>
    <w:p w:rsidR="005551A6" w:rsidRDefault="005551A6" w:rsidP="005551A6">
      <w:pPr>
        <w:pStyle w:val="ListParagraph"/>
        <w:numPr>
          <w:ilvl w:val="1"/>
          <w:numId w:val="16"/>
        </w:numPr>
        <w:jc w:val="both"/>
        <w:rPr>
          <w:rFonts w:ascii="Arial" w:hAnsi="Arial" w:cs="Arial"/>
        </w:rPr>
      </w:pPr>
      <w:r>
        <w:rPr>
          <w:rFonts w:ascii="Arial" w:hAnsi="Arial" w:cs="Arial"/>
        </w:rPr>
        <w:t>Green Climate Fund- independent, more representative than World Bank</w:t>
      </w:r>
    </w:p>
    <w:p w:rsidR="008D3FB9" w:rsidRDefault="008D3FB9" w:rsidP="008D3FB9">
      <w:pPr>
        <w:pStyle w:val="ListParagraph"/>
        <w:numPr>
          <w:ilvl w:val="0"/>
          <w:numId w:val="16"/>
        </w:numPr>
        <w:jc w:val="both"/>
        <w:rPr>
          <w:rFonts w:ascii="Arial" w:hAnsi="Arial" w:cs="Arial"/>
        </w:rPr>
      </w:pPr>
      <w:r>
        <w:rPr>
          <w:rFonts w:ascii="Arial" w:hAnsi="Arial" w:cs="Arial"/>
        </w:rPr>
        <w:t>Lima Accord (2012)</w:t>
      </w:r>
    </w:p>
    <w:p w:rsidR="008D3FB9" w:rsidRPr="00421148" w:rsidRDefault="008D3FB9" w:rsidP="008D3FB9">
      <w:pPr>
        <w:pStyle w:val="ListParagraph"/>
        <w:numPr>
          <w:ilvl w:val="1"/>
          <w:numId w:val="16"/>
        </w:numPr>
        <w:jc w:val="both"/>
        <w:rPr>
          <w:rFonts w:ascii="Arial" w:hAnsi="Arial" w:cs="Arial"/>
          <w:highlight w:val="yellow"/>
        </w:rPr>
      </w:pPr>
      <w:r w:rsidRPr="00421148">
        <w:rPr>
          <w:rFonts w:ascii="Arial" w:hAnsi="Arial" w:cs="Arial"/>
          <w:highlight w:val="yellow"/>
        </w:rPr>
        <w:t>Parties agreed to submit Intended Nationally Determined Contributions (INDCs)</w:t>
      </w:r>
    </w:p>
    <w:p w:rsidR="008D3FB9" w:rsidRDefault="008D3FB9" w:rsidP="008D3FB9">
      <w:pPr>
        <w:pStyle w:val="ListParagraph"/>
        <w:numPr>
          <w:ilvl w:val="2"/>
          <w:numId w:val="16"/>
        </w:numPr>
        <w:jc w:val="both"/>
        <w:rPr>
          <w:rFonts w:ascii="Arial" w:hAnsi="Arial" w:cs="Arial"/>
        </w:rPr>
      </w:pPr>
      <w:r>
        <w:rPr>
          <w:rFonts w:ascii="Arial" w:hAnsi="Arial" w:cs="Arial"/>
        </w:rPr>
        <w:t>Domestic commitments</w:t>
      </w:r>
      <w:r w:rsidRPr="008D3FB9">
        <w:rPr>
          <w:rFonts w:ascii="Arial" w:hAnsi="Arial" w:cs="Arial"/>
        </w:rPr>
        <w:sym w:font="Wingdings" w:char="F0E0"/>
      </w:r>
      <w:r>
        <w:rPr>
          <w:rFonts w:ascii="Arial" w:hAnsi="Arial" w:cs="Arial"/>
        </w:rPr>
        <w:t>multilateral agreement</w:t>
      </w:r>
    </w:p>
    <w:p w:rsidR="008D3FB9" w:rsidRDefault="008D3FB9" w:rsidP="008D3FB9">
      <w:pPr>
        <w:pStyle w:val="ListParagraph"/>
        <w:numPr>
          <w:ilvl w:val="1"/>
          <w:numId w:val="16"/>
        </w:numPr>
        <w:jc w:val="both"/>
        <w:rPr>
          <w:rFonts w:ascii="Arial" w:hAnsi="Arial" w:cs="Arial"/>
        </w:rPr>
      </w:pPr>
      <w:r>
        <w:rPr>
          <w:rFonts w:ascii="Arial" w:hAnsi="Arial" w:cs="Arial"/>
        </w:rPr>
        <w:t>INDCs reinforced common but differentiated responsibilities, disparate capabilities</w:t>
      </w:r>
    </w:p>
    <w:p w:rsidR="009C41B9" w:rsidRPr="009C41B9" w:rsidRDefault="009C41B9" w:rsidP="009C41B9">
      <w:pPr>
        <w:pStyle w:val="ListParagraph"/>
        <w:numPr>
          <w:ilvl w:val="2"/>
          <w:numId w:val="16"/>
        </w:numPr>
        <w:jc w:val="both"/>
        <w:rPr>
          <w:rFonts w:ascii="Arial" w:hAnsi="Arial" w:cs="Arial"/>
        </w:rPr>
      </w:pPr>
      <w:r>
        <w:rPr>
          <w:rFonts w:ascii="Arial" w:hAnsi="Arial" w:cs="Arial"/>
        </w:rPr>
        <w:t>Became NDCs after Paris Agreement came into force</w:t>
      </w:r>
    </w:p>
    <w:p w:rsidR="003E1EC2" w:rsidRDefault="003E1EC2" w:rsidP="003E1EC2">
      <w:pPr>
        <w:jc w:val="both"/>
        <w:rPr>
          <w:rFonts w:ascii="Arial" w:hAnsi="Arial" w:cs="Arial"/>
        </w:rPr>
      </w:pPr>
      <w:r>
        <w:rPr>
          <w:rFonts w:ascii="Arial" w:hAnsi="Arial" w:cs="Arial"/>
        </w:rPr>
        <w:t>Paris Agreement</w:t>
      </w:r>
      <w:r w:rsidR="009C41B9">
        <w:rPr>
          <w:rFonts w:ascii="Arial" w:hAnsi="Arial" w:cs="Arial"/>
        </w:rPr>
        <w:t xml:space="preserve"> (2015)</w:t>
      </w:r>
    </w:p>
    <w:p w:rsidR="003E1EC2" w:rsidRDefault="008D3FB9" w:rsidP="003E1EC2">
      <w:pPr>
        <w:pStyle w:val="ListParagraph"/>
        <w:numPr>
          <w:ilvl w:val="0"/>
          <w:numId w:val="15"/>
        </w:numPr>
        <w:jc w:val="both"/>
        <w:rPr>
          <w:rFonts w:ascii="Arial" w:hAnsi="Arial" w:cs="Arial"/>
        </w:rPr>
      </w:pPr>
      <w:r>
        <w:rPr>
          <w:rFonts w:ascii="Arial" w:hAnsi="Arial" w:cs="Arial"/>
        </w:rPr>
        <w:t xml:space="preserve">Art. 2- </w:t>
      </w:r>
      <w:r w:rsidRPr="003D4A41">
        <w:rPr>
          <w:rFonts w:ascii="Arial" w:hAnsi="Arial" w:cs="Arial"/>
          <w:highlight w:val="yellow"/>
        </w:rPr>
        <w:t>Goals</w:t>
      </w:r>
    </w:p>
    <w:p w:rsidR="008D3FB9" w:rsidRPr="008D3FB9" w:rsidRDefault="008D3FB9" w:rsidP="008D3FB9">
      <w:pPr>
        <w:pStyle w:val="ListParagraph"/>
        <w:numPr>
          <w:ilvl w:val="1"/>
          <w:numId w:val="15"/>
        </w:numPr>
        <w:jc w:val="both"/>
        <w:rPr>
          <w:rFonts w:ascii="Arial" w:hAnsi="Arial" w:cs="Arial"/>
        </w:rPr>
      </w:pPr>
      <w:r>
        <w:rPr>
          <w:rFonts w:ascii="Arial" w:hAnsi="Arial" w:cs="Arial"/>
        </w:rPr>
        <w:t>“</w:t>
      </w:r>
      <w:r w:rsidRPr="008D3FB9">
        <w:rPr>
          <w:rFonts w:ascii="Arial" w:hAnsi="Arial" w:cs="Arial"/>
        </w:rPr>
        <w:t xml:space="preserve">(a) Holding the increase in the global average temperature to </w:t>
      </w:r>
      <w:r w:rsidR="00EE25FF">
        <w:rPr>
          <w:rFonts w:ascii="Arial" w:hAnsi="Arial" w:cs="Arial"/>
          <w:highlight w:val="yellow"/>
        </w:rPr>
        <w:t>well below 2</w:t>
      </w:r>
      <w:r w:rsidRPr="009C41B9">
        <w:rPr>
          <w:rFonts w:ascii="Arial" w:hAnsi="Arial" w:cs="Arial"/>
          <w:highlight w:val="yellow"/>
        </w:rPr>
        <w:t>°C above pre-industrial levels</w:t>
      </w:r>
      <w:r w:rsidRPr="008D3FB9">
        <w:rPr>
          <w:rFonts w:ascii="Arial" w:hAnsi="Arial" w:cs="Arial"/>
        </w:rPr>
        <w:t xml:space="preserve"> and to pursue efforts to limit the temperature increase to 1.5 °C above pre-industrial levels, recognizing that this would significantly reduce the risks and impacts of climate change;</w:t>
      </w:r>
    </w:p>
    <w:p w:rsidR="008D3FB9" w:rsidRPr="008D3FB9" w:rsidRDefault="008D3FB9" w:rsidP="008D3FB9">
      <w:pPr>
        <w:pStyle w:val="ListParagraph"/>
        <w:numPr>
          <w:ilvl w:val="1"/>
          <w:numId w:val="15"/>
        </w:numPr>
        <w:jc w:val="both"/>
        <w:rPr>
          <w:rFonts w:ascii="Arial" w:hAnsi="Arial" w:cs="Arial"/>
        </w:rPr>
      </w:pPr>
      <w:r w:rsidRPr="008D3FB9">
        <w:rPr>
          <w:rFonts w:ascii="Arial" w:hAnsi="Arial" w:cs="Arial"/>
        </w:rPr>
        <w:t xml:space="preserve">(b) </w:t>
      </w:r>
      <w:r w:rsidRPr="009C41B9">
        <w:rPr>
          <w:rFonts w:ascii="Arial" w:hAnsi="Arial" w:cs="Arial"/>
          <w:highlight w:val="yellow"/>
        </w:rPr>
        <w:t>Increasing the ability to adapt</w:t>
      </w:r>
      <w:r w:rsidRPr="008D3FB9">
        <w:rPr>
          <w:rFonts w:ascii="Arial" w:hAnsi="Arial" w:cs="Arial"/>
        </w:rPr>
        <w:t xml:space="preserve"> to the adverse impacts of climate change and foster climate resilience and low greenhouse gas emissions development, in a manner that does not threaten food production;</w:t>
      </w:r>
    </w:p>
    <w:p w:rsidR="008D3FB9" w:rsidRDefault="008D3FB9" w:rsidP="008D3FB9">
      <w:pPr>
        <w:pStyle w:val="ListParagraph"/>
        <w:numPr>
          <w:ilvl w:val="1"/>
          <w:numId w:val="15"/>
        </w:numPr>
        <w:jc w:val="both"/>
        <w:rPr>
          <w:rFonts w:ascii="Arial" w:hAnsi="Arial" w:cs="Arial"/>
        </w:rPr>
      </w:pPr>
      <w:r w:rsidRPr="008D3FB9">
        <w:rPr>
          <w:rFonts w:ascii="Arial" w:hAnsi="Arial" w:cs="Arial"/>
        </w:rPr>
        <w:t>(c) Making finance flows consistent with a pathway towards low greenhouse gas emissions and climate-resilient development.</w:t>
      </w:r>
      <w:r>
        <w:rPr>
          <w:rFonts w:ascii="Arial" w:hAnsi="Arial" w:cs="Arial"/>
        </w:rPr>
        <w:t>”</w:t>
      </w:r>
    </w:p>
    <w:p w:rsidR="008D3FB9" w:rsidRPr="009C41B9" w:rsidRDefault="008D3FB9" w:rsidP="008D3FB9">
      <w:pPr>
        <w:pStyle w:val="ListParagraph"/>
        <w:numPr>
          <w:ilvl w:val="1"/>
          <w:numId w:val="15"/>
        </w:numPr>
        <w:jc w:val="both"/>
        <w:rPr>
          <w:rFonts w:ascii="Arial" w:hAnsi="Arial" w:cs="Arial"/>
          <w:highlight w:val="yellow"/>
        </w:rPr>
      </w:pPr>
      <w:r w:rsidRPr="009C41B9">
        <w:rPr>
          <w:rFonts w:ascii="Arial" w:hAnsi="Arial" w:cs="Arial"/>
          <w:highlight w:val="yellow"/>
        </w:rPr>
        <w:lastRenderedPageBreak/>
        <w:t>Sustainability- three pillars: environment, equity, economics</w:t>
      </w:r>
    </w:p>
    <w:p w:rsidR="008D3FB9" w:rsidRDefault="008D3FB9" w:rsidP="008D3FB9">
      <w:pPr>
        <w:pStyle w:val="ListParagraph"/>
        <w:numPr>
          <w:ilvl w:val="0"/>
          <w:numId w:val="15"/>
        </w:numPr>
        <w:jc w:val="both"/>
        <w:rPr>
          <w:rFonts w:ascii="Arial" w:hAnsi="Arial" w:cs="Arial"/>
        </w:rPr>
      </w:pPr>
      <w:r>
        <w:rPr>
          <w:rFonts w:ascii="Arial" w:hAnsi="Arial" w:cs="Arial"/>
        </w:rPr>
        <w:t xml:space="preserve">Art. 4- </w:t>
      </w:r>
      <w:r w:rsidRPr="003D4A41">
        <w:rPr>
          <w:rFonts w:ascii="Arial" w:hAnsi="Arial" w:cs="Arial"/>
          <w:highlight w:val="yellow"/>
        </w:rPr>
        <w:t>Mitigation</w:t>
      </w:r>
    </w:p>
    <w:p w:rsidR="008D3FB9" w:rsidRDefault="008D3FB9" w:rsidP="008D3FB9">
      <w:pPr>
        <w:pStyle w:val="ListParagraph"/>
        <w:numPr>
          <w:ilvl w:val="1"/>
          <w:numId w:val="15"/>
        </w:numPr>
        <w:jc w:val="both"/>
        <w:rPr>
          <w:rFonts w:ascii="Arial" w:hAnsi="Arial" w:cs="Arial"/>
        </w:rPr>
      </w:pPr>
      <w:r>
        <w:rPr>
          <w:rFonts w:ascii="Arial" w:hAnsi="Arial" w:cs="Arial"/>
        </w:rPr>
        <w:t>Art. 4.1- peak emissions and obtain carbon neutral global economy</w:t>
      </w:r>
    </w:p>
    <w:p w:rsidR="008D3FB9" w:rsidRDefault="008D3FB9" w:rsidP="008D3FB9">
      <w:pPr>
        <w:pStyle w:val="ListParagraph"/>
        <w:numPr>
          <w:ilvl w:val="1"/>
          <w:numId w:val="15"/>
        </w:numPr>
        <w:jc w:val="both"/>
        <w:rPr>
          <w:rFonts w:ascii="Arial" w:hAnsi="Arial" w:cs="Arial"/>
        </w:rPr>
      </w:pPr>
      <w:r>
        <w:rPr>
          <w:rFonts w:ascii="Arial" w:hAnsi="Arial" w:cs="Arial"/>
        </w:rPr>
        <w:t xml:space="preserve">Art. 4.2, 3- subsequent Nationally Determined Contributions </w:t>
      </w:r>
      <w:r w:rsidR="0056063F">
        <w:rPr>
          <w:rFonts w:ascii="Arial" w:hAnsi="Arial" w:cs="Arial"/>
        </w:rPr>
        <w:t xml:space="preserve">(NDCs) </w:t>
      </w:r>
      <w:r>
        <w:rPr>
          <w:rFonts w:ascii="Arial" w:hAnsi="Arial" w:cs="Arial"/>
        </w:rPr>
        <w:t xml:space="preserve">must be </w:t>
      </w:r>
      <w:r w:rsidR="0056063F" w:rsidRPr="009C41B9">
        <w:rPr>
          <w:rFonts w:ascii="Arial" w:hAnsi="Arial" w:cs="Arial"/>
          <w:highlight w:val="yellow"/>
        </w:rPr>
        <w:t>progressive to prior ones</w:t>
      </w:r>
      <w:r w:rsidR="0056063F">
        <w:rPr>
          <w:rFonts w:ascii="Arial" w:hAnsi="Arial" w:cs="Arial"/>
        </w:rPr>
        <w:t xml:space="preserve"> and must reflect the </w:t>
      </w:r>
      <w:r w:rsidR="0056063F" w:rsidRPr="009C41B9">
        <w:rPr>
          <w:rFonts w:ascii="Arial" w:hAnsi="Arial" w:cs="Arial"/>
          <w:highlight w:val="yellow"/>
        </w:rPr>
        <w:t>highest ambition</w:t>
      </w:r>
      <w:r w:rsidR="0056063F">
        <w:rPr>
          <w:rFonts w:ascii="Arial" w:hAnsi="Arial" w:cs="Arial"/>
        </w:rPr>
        <w:t xml:space="preserve"> under common but differentiated responsibilities </w:t>
      </w:r>
    </w:p>
    <w:p w:rsidR="0056063F" w:rsidRDefault="0056063F" w:rsidP="0056063F">
      <w:pPr>
        <w:pStyle w:val="ListParagraph"/>
        <w:numPr>
          <w:ilvl w:val="1"/>
          <w:numId w:val="15"/>
        </w:numPr>
        <w:jc w:val="both"/>
        <w:rPr>
          <w:rFonts w:ascii="Arial" w:hAnsi="Arial" w:cs="Arial"/>
        </w:rPr>
      </w:pPr>
      <w:r>
        <w:rPr>
          <w:rFonts w:ascii="Arial" w:hAnsi="Arial" w:cs="Arial"/>
        </w:rPr>
        <w:t xml:space="preserve">Art. 4.4- developed parties must establish </w:t>
      </w:r>
      <w:r w:rsidRPr="009C41B9">
        <w:rPr>
          <w:rFonts w:ascii="Arial" w:hAnsi="Arial" w:cs="Arial"/>
          <w:highlight w:val="yellow"/>
        </w:rPr>
        <w:t>economy wide caps</w:t>
      </w:r>
      <w:r>
        <w:rPr>
          <w:rFonts w:ascii="Arial" w:hAnsi="Arial" w:cs="Arial"/>
        </w:rPr>
        <w:t xml:space="preserve">; developing parties </w:t>
      </w:r>
      <w:r w:rsidRPr="009C41B9">
        <w:rPr>
          <w:rFonts w:ascii="Arial" w:hAnsi="Arial" w:cs="Arial"/>
          <w:highlight w:val="yellow"/>
        </w:rPr>
        <w:t>eventually</w:t>
      </w:r>
      <w:r>
        <w:rPr>
          <w:rFonts w:ascii="Arial" w:hAnsi="Arial" w:cs="Arial"/>
        </w:rPr>
        <w:t xml:space="preserve"> work toward this</w:t>
      </w:r>
    </w:p>
    <w:p w:rsidR="0056063F" w:rsidRDefault="0056063F" w:rsidP="0056063F">
      <w:pPr>
        <w:pStyle w:val="ListParagraph"/>
        <w:numPr>
          <w:ilvl w:val="1"/>
          <w:numId w:val="15"/>
        </w:numPr>
        <w:jc w:val="both"/>
        <w:rPr>
          <w:rFonts w:ascii="Arial" w:hAnsi="Arial" w:cs="Arial"/>
        </w:rPr>
      </w:pPr>
      <w:r>
        <w:rPr>
          <w:rFonts w:ascii="Arial" w:hAnsi="Arial" w:cs="Arial"/>
        </w:rPr>
        <w:t xml:space="preserve">Art. 4.5- developed parties offer </w:t>
      </w:r>
      <w:r w:rsidRPr="009C41B9">
        <w:rPr>
          <w:rFonts w:ascii="Arial" w:hAnsi="Arial" w:cs="Arial"/>
          <w:highlight w:val="yellow"/>
        </w:rPr>
        <w:t>support to developing parties</w:t>
      </w:r>
      <w:r>
        <w:rPr>
          <w:rFonts w:ascii="Arial" w:hAnsi="Arial" w:cs="Arial"/>
        </w:rPr>
        <w:t xml:space="preserve"> to that end</w:t>
      </w:r>
    </w:p>
    <w:p w:rsidR="0056063F" w:rsidRDefault="0056063F" w:rsidP="0056063F">
      <w:pPr>
        <w:pStyle w:val="ListParagraph"/>
        <w:numPr>
          <w:ilvl w:val="1"/>
          <w:numId w:val="15"/>
        </w:numPr>
        <w:jc w:val="both"/>
        <w:rPr>
          <w:rFonts w:ascii="Arial" w:hAnsi="Arial" w:cs="Arial"/>
        </w:rPr>
      </w:pPr>
      <w:r>
        <w:rPr>
          <w:rFonts w:ascii="Arial" w:hAnsi="Arial" w:cs="Arial"/>
        </w:rPr>
        <w:t xml:space="preserve">Art. 4.7- ancillary benefits to adaptation measures </w:t>
      </w:r>
      <w:r w:rsidRPr="009C41B9">
        <w:rPr>
          <w:rFonts w:ascii="Arial" w:hAnsi="Arial" w:cs="Arial"/>
          <w:highlight w:val="yellow"/>
        </w:rPr>
        <w:t>may count towards</w:t>
      </w:r>
      <w:r>
        <w:rPr>
          <w:rFonts w:ascii="Arial" w:hAnsi="Arial" w:cs="Arial"/>
        </w:rPr>
        <w:t xml:space="preserve"> mitigation goals</w:t>
      </w:r>
    </w:p>
    <w:p w:rsidR="0056063F" w:rsidRDefault="0056063F" w:rsidP="0056063F">
      <w:pPr>
        <w:pStyle w:val="ListParagraph"/>
        <w:numPr>
          <w:ilvl w:val="1"/>
          <w:numId w:val="15"/>
        </w:numPr>
        <w:jc w:val="both"/>
        <w:rPr>
          <w:rFonts w:ascii="Arial" w:hAnsi="Arial" w:cs="Arial"/>
        </w:rPr>
      </w:pPr>
      <w:r>
        <w:rPr>
          <w:rFonts w:ascii="Arial" w:hAnsi="Arial" w:cs="Arial"/>
        </w:rPr>
        <w:t xml:space="preserve">Art. 4.9, 12- NDCs to be submitted and published every </w:t>
      </w:r>
      <w:r w:rsidRPr="009C41B9">
        <w:rPr>
          <w:rFonts w:ascii="Arial" w:hAnsi="Arial" w:cs="Arial"/>
          <w:highlight w:val="yellow"/>
        </w:rPr>
        <w:t>five years</w:t>
      </w:r>
    </w:p>
    <w:p w:rsidR="0056063F" w:rsidRDefault="0056063F" w:rsidP="0056063F">
      <w:pPr>
        <w:pStyle w:val="ListParagraph"/>
        <w:numPr>
          <w:ilvl w:val="1"/>
          <w:numId w:val="15"/>
        </w:numPr>
        <w:jc w:val="both"/>
        <w:rPr>
          <w:rFonts w:ascii="Arial" w:hAnsi="Arial" w:cs="Arial"/>
        </w:rPr>
      </w:pPr>
      <w:r>
        <w:rPr>
          <w:rFonts w:ascii="Arial" w:hAnsi="Arial" w:cs="Arial"/>
        </w:rPr>
        <w:t xml:space="preserve">Art. 4.13- </w:t>
      </w:r>
      <w:r w:rsidRPr="009C41B9">
        <w:rPr>
          <w:rFonts w:ascii="Arial" w:hAnsi="Arial" w:cs="Arial"/>
          <w:highlight w:val="yellow"/>
        </w:rPr>
        <w:t>avoid double counting</w:t>
      </w:r>
      <w:r>
        <w:rPr>
          <w:rFonts w:ascii="Arial" w:hAnsi="Arial" w:cs="Arial"/>
        </w:rPr>
        <w:t xml:space="preserve"> contributions</w:t>
      </w:r>
    </w:p>
    <w:p w:rsidR="0056063F" w:rsidRDefault="0056063F" w:rsidP="0056063F">
      <w:pPr>
        <w:pStyle w:val="ListParagraph"/>
        <w:numPr>
          <w:ilvl w:val="1"/>
          <w:numId w:val="15"/>
        </w:numPr>
        <w:jc w:val="both"/>
        <w:rPr>
          <w:rFonts w:ascii="Arial" w:hAnsi="Arial" w:cs="Arial"/>
        </w:rPr>
      </w:pPr>
      <w:r>
        <w:rPr>
          <w:rFonts w:ascii="Arial" w:hAnsi="Arial" w:cs="Arial"/>
        </w:rPr>
        <w:t xml:space="preserve">Art. 4.16-18- formally blesses </w:t>
      </w:r>
      <w:r w:rsidRPr="009C41B9">
        <w:rPr>
          <w:rFonts w:ascii="Arial" w:hAnsi="Arial" w:cs="Arial"/>
          <w:highlight w:val="yellow"/>
        </w:rPr>
        <w:t>EU Bubble</w:t>
      </w:r>
      <w:r>
        <w:rPr>
          <w:rFonts w:ascii="Arial" w:hAnsi="Arial" w:cs="Arial"/>
        </w:rPr>
        <w:t xml:space="preserve"> (now </w:t>
      </w:r>
      <w:r w:rsidR="00CB58D2">
        <w:rPr>
          <w:rFonts w:ascii="Arial" w:hAnsi="Arial" w:cs="Arial"/>
        </w:rPr>
        <w:t>with 100% less UK, maybe)</w:t>
      </w:r>
    </w:p>
    <w:p w:rsidR="0056063F" w:rsidRDefault="0056063F" w:rsidP="0056063F">
      <w:pPr>
        <w:pStyle w:val="ListParagraph"/>
        <w:numPr>
          <w:ilvl w:val="1"/>
          <w:numId w:val="15"/>
        </w:numPr>
        <w:jc w:val="both"/>
        <w:rPr>
          <w:rFonts w:ascii="Arial" w:hAnsi="Arial" w:cs="Arial"/>
        </w:rPr>
      </w:pPr>
      <w:r>
        <w:rPr>
          <w:rFonts w:ascii="Arial" w:hAnsi="Arial" w:cs="Arial"/>
        </w:rPr>
        <w:t>Art. 4.19- parties should formulate low emission, long term development plans</w:t>
      </w:r>
    </w:p>
    <w:p w:rsidR="0056063F" w:rsidRDefault="0056063F" w:rsidP="0056063F">
      <w:pPr>
        <w:pStyle w:val="ListParagraph"/>
        <w:numPr>
          <w:ilvl w:val="0"/>
          <w:numId w:val="15"/>
        </w:numPr>
        <w:jc w:val="both"/>
        <w:rPr>
          <w:rFonts w:ascii="Arial" w:hAnsi="Arial" w:cs="Arial"/>
        </w:rPr>
      </w:pPr>
      <w:r>
        <w:rPr>
          <w:rFonts w:ascii="Arial" w:hAnsi="Arial" w:cs="Arial"/>
        </w:rPr>
        <w:t xml:space="preserve">Art. 6- </w:t>
      </w:r>
      <w:r w:rsidRPr="003D4A41">
        <w:rPr>
          <w:rFonts w:ascii="Arial" w:hAnsi="Arial" w:cs="Arial"/>
          <w:highlight w:val="yellow"/>
        </w:rPr>
        <w:t>Cooperation</w:t>
      </w:r>
    </w:p>
    <w:p w:rsidR="0056063F" w:rsidRDefault="0056063F" w:rsidP="0056063F">
      <w:pPr>
        <w:pStyle w:val="ListParagraph"/>
        <w:numPr>
          <w:ilvl w:val="1"/>
          <w:numId w:val="15"/>
        </w:numPr>
        <w:jc w:val="both"/>
        <w:rPr>
          <w:rFonts w:ascii="Arial" w:hAnsi="Arial" w:cs="Arial"/>
        </w:rPr>
      </w:pPr>
      <w:r>
        <w:rPr>
          <w:rFonts w:ascii="Arial" w:hAnsi="Arial" w:cs="Arial"/>
        </w:rPr>
        <w:t>Art. 6.2- avoid double counting internationally transferred mitigation outcomes (ITMOs)</w:t>
      </w:r>
    </w:p>
    <w:p w:rsidR="00CB58D2" w:rsidRDefault="00CB58D2" w:rsidP="00CB58D2">
      <w:pPr>
        <w:pStyle w:val="ListParagraph"/>
        <w:numPr>
          <w:ilvl w:val="2"/>
          <w:numId w:val="15"/>
        </w:numPr>
        <w:jc w:val="both"/>
        <w:rPr>
          <w:rFonts w:ascii="Arial" w:hAnsi="Arial" w:cs="Arial"/>
        </w:rPr>
      </w:pPr>
      <w:r>
        <w:rPr>
          <w:rFonts w:ascii="Arial" w:hAnsi="Arial" w:cs="Arial"/>
        </w:rPr>
        <w:t>Different from CDM in that credits can no longer be generated a la CERs; trading is purely a zero sum game</w:t>
      </w:r>
    </w:p>
    <w:p w:rsidR="00CB58D2" w:rsidRDefault="00CB58D2" w:rsidP="00CB58D2">
      <w:pPr>
        <w:pStyle w:val="ListParagraph"/>
        <w:numPr>
          <w:ilvl w:val="2"/>
          <w:numId w:val="15"/>
        </w:numPr>
        <w:jc w:val="both"/>
        <w:rPr>
          <w:rFonts w:ascii="Arial" w:hAnsi="Arial" w:cs="Arial"/>
          <w:highlight w:val="yellow"/>
        </w:rPr>
      </w:pPr>
      <w:r w:rsidRPr="00CB58D2">
        <w:rPr>
          <w:rFonts w:ascii="Arial" w:hAnsi="Arial" w:cs="Arial"/>
          <w:highlight w:val="yellow"/>
        </w:rPr>
        <w:t>CDM is dead</w:t>
      </w:r>
    </w:p>
    <w:p w:rsidR="00CB58D2" w:rsidRPr="00CB58D2" w:rsidRDefault="00CB58D2" w:rsidP="00CB58D2">
      <w:pPr>
        <w:pStyle w:val="ListParagraph"/>
        <w:numPr>
          <w:ilvl w:val="2"/>
          <w:numId w:val="15"/>
        </w:numPr>
        <w:jc w:val="both"/>
        <w:rPr>
          <w:rFonts w:ascii="Arial" w:hAnsi="Arial" w:cs="Arial"/>
        </w:rPr>
      </w:pPr>
      <w:r>
        <w:rPr>
          <w:rFonts w:ascii="Arial" w:hAnsi="Arial" w:cs="Arial"/>
        </w:rPr>
        <w:t>Will be formally resolved in Marrakech CoP/MoP</w:t>
      </w:r>
    </w:p>
    <w:p w:rsidR="0056063F" w:rsidRDefault="0056063F" w:rsidP="0056063F">
      <w:pPr>
        <w:pStyle w:val="ListParagraph"/>
        <w:numPr>
          <w:ilvl w:val="1"/>
          <w:numId w:val="15"/>
        </w:numPr>
        <w:jc w:val="both"/>
        <w:rPr>
          <w:rFonts w:ascii="Arial" w:hAnsi="Arial" w:cs="Arial"/>
        </w:rPr>
      </w:pPr>
      <w:r>
        <w:rPr>
          <w:rFonts w:ascii="Arial" w:hAnsi="Arial" w:cs="Arial"/>
        </w:rPr>
        <w:t xml:space="preserve">Art. 6.3- participation in ITMOs should be </w:t>
      </w:r>
      <w:r w:rsidRPr="00AC7554">
        <w:rPr>
          <w:rFonts w:ascii="Arial" w:hAnsi="Arial" w:cs="Arial"/>
          <w:highlight w:val="yellow"/>
        </w:rPr>
        <w:t>voluntary</w:t>
      </w:r>
    </w:p>
    <w:p w:rsidR="0056063F" w:rsidRDefault="0056063F" w:rsidP="0056063F">
      <w:pPr>
        <w:pStyle w:val="ListParagraph"/>
        <w:numPr>
          <w:ilvl w:val="1"/>
          <w:numId w:val="15"/>
        </w:numPr>
        <w:jc w:val="both"/>
        <w:rPr>
          <w:rFonts w:ascii="Arial" w:hAnsi="Arial" w:cs="Arial"/>
        </w:rPr>
      </w:pPr>
      <w:r>
        <w:rPr>
          <w:rFonts w:ascii="Arial" w:hAnsi="Arial" w:cs="Arial"/>
        </w:rPr>
        <w:t xml:space="preserve">Art. 6.4- sets up </w:t>
      </w:r>
      <w:r w:rsidRPr="00AC7554">
        <w:rPr>
          <w:rFonts w:ascii="Arial" w:hAnsi="Arial" w:cs="Arial"/>
          <w:highlight w:val="yellow"/>
        </w:rPr>
        <w:t>mechanism, administrative body</w:t>
      </w:r>
    </w:p>
    <w:p w:rsidR="0056063F" w:rsidRPr="0056063F" w:rsidRDefault="0056063F" w:rsidP="0056063F">
      <w:pPr>
        <w:pStyle w:val="ListParagraph"/>
        <w:numPr>
          <w:ilvl w:val="2"/>
          <w:numId w:val="15"/>
        </w:numPr>
        <w:jc w:val="both"/>
        <w:rPr>
          <w:rFonts w:ascii="Arial" w:hAnsi="Arial" w:cs="Arial"/>
        </w:rPr>
      </w:pPr>
      <w:r w:rsidRPr="0056063F">
        <w:rPr>
          <w:rFonts w:ascii="Arial" w:hAnsi="Arial" w:cs="Arial"/>
        </w:rPr>
        <w:t>(a) To promote the mitigation of greenhouse gas emissions while fostering sustainable development;</w:t>
      </w:r>
    </w:p>
    <w:p w:rsidR="0056063F" w:rsidRPr="0056063F" w:rsidRDefault="0056063F" w:rsidP="0056063F">
      <w:pPr>
        <w:pStyle w:val="ListParagraph"/>
        <w:numPr>
          <w:ilvl w:val="2"/>
          <w:numId w:val="15"/>
        </w:numPr>
        <w:jc w:val="both"/>
        <w:rPr>
          <w:rFonts w:ascii="Arial" w:hAnsi="Arial" w:cs="Arial"/>
        </w:rPr>
      </w:pPr>
      <w:r w:rsidRPr="0056063F">
        <w:rPr>
          <w:rFonts w:ascii="Arial" w:hAnsi="Arial" w:cs="Arial"/>
        </w:rPr>
        <w:t>(b) To incentivize and facilitate participation in the mitigation of greenhouse gas emissions by public and private entities authorized by a Party;</w:t>
      </w:r>
    </w:p>
    <w:p w:rsidR="0056063F" w:rsidRPr="0056063F" w:rsidRDefault="0056063F" w:rsidP="0056063F">
      <w:pPr>
        <w:pStyle w:val="ListParagraph"/>
        <w:numPr>
          <w:ilvl w:val="2"/>
          <w:numId w:val="15"/>
        </w:numPr>
        <w:jc w:val="both"/>
        <w:rPr>
          <w:rFonts w:ascii="Arial" w:hAnsi="Arial" w:cs="Arial"/>
        </w:rPr>
      </w:pPr>
      <w:r w:rsidRPr="0056063F">
        <w:rPr>
          <w:rFonts w:ascii="Arial" w:hAnsi="Arial" w:cs="Arial"/>
        </w:rPr>
        <w:t>(c) To contribute to the reduction of emission levels in the host Party, which will benefit from mitigation activities resulting in emission reductions that can also be used by another Party to fulfil its nationally determined contribution; and</w:t>
      </w:r>
    </w:p>
    <w:p w:rsidR="0056063F" w:rsidRDefault="0056063F" w:rsidP="0056063F">
      <w:pPr>
        <w:pStyle w:val="ListParagraph"/>
        <w:numPr>
          <w:ilvl w:val="2"/>
          <w:numId w:val="15"/>
        </w:numPr>
        <w:jc w:val="both"/>
        <w:rPr>
          <w:rFonts w:ascii="Arial" w:hAnsi="Arial" w:cs="Arial"/>
        </w:rPr>
      </w:pPr>
      <w:r w:rsidRPr="0056063F">
        <w:rPr>
          <w:rFonts w:ascii="Arial" w:hAnsi="Arial" w:cs="Arial"/>
        </w:rPr>
        <w:t>(d) To deliver an overall mitigation in global emissions.</w:t>
      </w:r>
    </w:p>
    <w:p w:rsidR="0056063F" w:rsidRDefault="0056063F" w:rsidP="0056063F">
      <w:pPr>
        <w:pStyle w:val="ListParagraph"/>
        <w:numPr>
          <w:ilvl w:val="1"/>
          <w:numId w:val="15"/>
        </w:numPr>
        <w:jc w:val="both"/>
        <w:rPr>
          <w:rFonts w:ascii="Arial" w:hAnsi="Arial" w:cs="Arial"/>
        </w:rPr>
      </w:pPr>
      <w:r>
        <w:rPr>
          <w:rFonts w:ascii="Arial" w:hAnsi="Arial" w:cs="Arial"/>
        </w:rPr>
        <w:t>Art. 6.5- avoid double counting</w:t>
      </w:r>
    </w:p>
    <w:p w:rsidR="00CB58D2" w:rsidRDefault="00CB58D2" w:rsidP="0056063F">
      <w:pPr>
        <w:pStyle w:val="ListParagraph"/>
        <w:numPr>
          <w:ilvl w:val="1"/>
          <w:numId w:val="15"/>
        </w:numPr>
        <w:jc w:val="both"/>
        <w:rPr>
          <w:rFonts w:ascii="Arial" w:hAnsi="Arial" w:cs="Arial"/>
        </w:rPr>
      </w:pPr>
      <w:r>
        <w:rPr>
          <w:rFonts w:ascii="Arial" w:hAnsi="Arial" w:cs="Arial"/>
        </w:rPr>
        <w:t>Art. 6.6- proceeds should cover administrative costs and help pay for adaptation</w:t>
      </w:r>
    </w:p>
    <w:p w:rsidR="00CB58D2" w:rsidRDefault="00CB58D2" w:rsidP="0056063F">
      <w:pPr>
        <w:pStyle w:val="ListParagraph"/>
        <w:numPr>
          <w:ilvl w:val="1"/>
          <w:numId w:val="15"/>
        </w:numPr>
        <w:jc w:val="both"/>
        <w:rPr>
          <w:rFonts w:ascii="Arial" w:hAnsi="Arial" w:cs="Arial"/>
        </w:rPr>
      </w:pPr>
      <w:r>
        <w:rPr>
          <w:rFonts w:ascii="Arial" w:hAnsi="Arial" w:cs="Arial"/>
        </w:rPr>
        <w:t>Art. 6.8- encourages non-market approaches</w:t>
      </w:r>
    </w:p>
    <w:p w:rsidR="00CB58D2" w:rsidRDefault="00CB58D2" w:rsidP="00CB58D2">
      <w:pPr>
        <w:pStyle w:val="ListParagraph"/>
        <w:numPr>
          <w:ilvl w:val="0"/>
          <w:numId w:val="15"/>
        </w:numPr>
        <w:jc w:val="both"/>
        <w:rPr>
          <w:rFonts w:ascii="Arial" w:hAnsi="Arial" w:cs="Arial"/>
        </w:rPr>
      </w:pPr>
      <w:r>
        <w:rPr>
          <w:rFonts w:ascii="Arial" w:hAnsi="Arial" w:cs="Arial"/>
        </w:rPr>
        <w:t xml:space="preserve">Art. 7- </w:t>
      </w:r>
      <w:r w:rsidRPr="00892F7C">
        <w:rPr>
          <w:rFonts w:ascii="Arial" w:hAnsi="Arial" w:cs="Arial"/>
          <w:highlight w:val="yellow"/>
        </w:rPr>
        <w:t>Adaptation</w:t>
      </w:r>
    </w:p>
    <w:p w:rsidR="00CB58D2" w:rsidRDefault="00CB58D2" w:rsidP="00CB58D2">
      <w:pPr>
        <w:pStyle w:val="ListParagraph"/>
        <w:numPr>
          <w:ilvl w:val="1"/>
          <w:numId w:val="15"/>
        </w:numPr>
        <w:jc w:val="both"/>
        <w:rPr>
          <w:rFonts w:ascii="Arial" w:hAnsi="Arial" w:cs="Arial"/>
        </w:rPr>
      </w:pPr>
      <w:r>
        <w:rPr>
          <w:rFonts w:ascii="Arial" w:hAnsi="Arial" w:cs="Arial"/>
        </w:rPr>
        <w:t>Art. 7.1- “</w:t>
      </w:r>
      <w:r w:rsidRPr="00CB58D2">
        <w:rPr>
          <w:rFonts w:ascii="Arial" w:hAnsi="Arial" w:cs="Arial"/>
        </w:rPr>
        <w:t xml:space="preserve">Parties hereby establish the global goal on adaptation of </w:t>
      </w:r>
      <w:r w:rsidRPr="00892F7C">
        <w:rPr>
          <w:rFonts w:ascii="Arial" w:hAnsi="Arial" w:cs="Arial"/>
          <w:highlight w:val="yellow"/>
        </w:rPr>
        <w:t>enhancing adaptive capacity, strengthening resilience and reducing vulnerability</w:t>
      </w:r>
      <w:r w:rsidRPr="00CB58D2">
        <w:rPr>
          <w:rFonts w:ascii="Arial" w:hAnsi="Arial" w:cs="Arial"/>
        </w:rPr>
        <w:t xml:space="preserve"> to climate change, with a view to contributing to </w:t>
      </w:r>
      <w:r w:rsidRPr="00892F7C">
        <w:rPr>
          <w:rFonts w:ascii="Arial" w:hAnsi="Arial" w:cs="Arial"/>
          <w:highlight w:val="yellow"/>
        </w:rPr>
        <w:t>sustainable development</w:t>
      </w:r>
      <w:r w:rsidRPr="00CB58D2">
        <w:rPr>
          <w:rFonts w:ascii="Arial" w:hAnsi="Arial" w:cs="Arial"/>
        </w:rPr>
        <w:t xml:space="preserve"> and ensuring an adequate adaptation response in the context of the temperature goal referred to in Article 2.</w:t>
      </w:r>
      <w:r>
        <w:rPr>
          <w:rFonts w:ascii="Arial" w:hAnsi="Arial" w:cs="Arial"/>
        </w:rPr>
        <w:t>”</w:t>
      </w:r>
    </w:p>
    <w:p w:rsidR="00CB58D2" w:rsidRDefault="00CB58D2" w:rsidP="00CB58D2">
      <w:pPr>
        <w:pStyle w:val="ListParagraph"/>
        <w:numPr>
          <w:ilvl w:val="1"/>
          <w:numId w:val="15"/>
        </w:numPr>
        <w:jc w:val="both"/>
        <w:rPr>
          <w:rFonts w:ascii="Arial" w:hAnsi="Arial" w:cs="Arial"/>
        </w:rPr>
      </w:pPr>
      <w:r>
        <w:rPr>
          <w:rFonts w:ascii="Arial" w:hAnsi="Arial" w:cs="Arial"/>
        </w:rPr>
        <w:lastRenderedPageBreak/>
        <w:t>Art. 7.4- mitigation can lead to less of a need for adaptation</w:t>
      </w:r>
    </w:p>
    <w:p w:rsidR="00CB58D2" w:rsidRDefault="00CB58D2" w:rsidP="00CB58D2">
      <w:pPr>
        <w:pStyle w:val="ListParagraph"/>
        <w:numPr>
          <w:ilvl w:val="1"/>
          <w:numId w:val="15"/>
        </w:numPr>
        <w:jc w:val="both"/>
        <w:rPr>
          <w:rFonts w:ascii="Arial" w:hAnsi="Arial" w:cs="Arial"/>
        </w:rPr>
      </w:pPr>
      <w:r>
        <w:rPr>
          <w:rFonts w:ascii="Arial" w:hAnsi="Arial" w:cs="Arial"/>
        </w:rPr>
        <w:t xml:space="preserve">Art. 7.5- adaptation measures should be </w:t>
      </w:r>
      <w:r w:rsidRPr="00892F7C">
        <w:rPr>
          <w:rFonts w:ascii="Arial" w:hAnsi="Arial" w:cs="Arial"/>
          <w:highlight w:val="yellow"/>
        </w:rPr>
        <w:t>socially equitable</w:t>
      </w:r>
      <w:r>
        <w:rPr>
          <w:rFonts w:ascii="Arial" w:hAnsi="Arial" w:cs="Arial"/>
        </w:rPr>
        <w:t xml:space="preserve"> and based on best available science</w:t>
      </w:r>
    </w:p>
    <w:p w:rsidR="00CB58D2" w:rsidRDefault="00CB58D2" w:rsidP="00CB58D2">
      <w:pPr>
        <w:pStyle w:val="ListParagraph"/>
        <w:numPr>
          <w:ilvl w:val="1"/>
          <w:numId w:val="15"/>
        </w:numPr>
        <w:jc w:val="both"/>
        <w:rPr>
          <w:rFonts w:ascii="Arial" w:hAnsi="Arial" w:cs="Arial"/>
        </w:rPr>
      </w:pPr>
      <w:r>
        <w:rPr>
          <w:rFonts w:ascii="Arial" w:hAnsi="Arial" w:cs="Arial"/>
        </w:rPr>
        <w:t>Art. 7.9- each party is ultimately responsible for adaptation and planning</w:t>
      </w:r>
    </w:p>
    <w:p w:rsidR="00CB58D2" w:rsidRDefault="00CB58D2" w:rsidP="00CB58D2">
      <w:pPr>
        <w:pStyle w:val="ListParagraph"/>
        <w:numPr>
          <w:ilvl w:val="0"/>
          <w:numId w:val="15"/>
        </w:numPr>
        <w:jc w:val="both"/>
        <w:rPr>
          <w:rFonts w:ascii="Arial" w:hAnsi="Arial" w:cs="Arial"/>
        </w:rPr>
      </w:pPr>
      <w:r>
        <w:rPr>
          <w:rFonts w:ascii="Arial" w:hAnsi="Arial" w:cs="Arial"/>
        </w:rPr>
        <w:t xml:space="preserve">Art. 9- </w:t>
      </w:r>
      <w:r w:rsidRPr="00892F7C">
        <w:rPr>
          <w:rFonts w:ascii="Arial" w:hAnsi="Arial" w:cs="Arial"/>
          <w:highlight w:val="yellow"/>
        </w:rPr>
        <w:t>Funding</w:t>
      </w:r>
    </w:p>
    <w:p w:rsidR="00CB58D2" w:rsidRDefault="00CB58D2" w:rsidP="00CB58D2">
      <w:pPr>
        <w:pStyle w:val="ListParagraph"/>
        <w:numPr>
          <w:ilvl w:val="1"/>
          <w:numId w:val="15"/>
        </w:numPr>
        <w:jc w:val="both"/>
        <w:rPr>
          <w:rFonts w:ascii="Arial" w:hAnsi="Arial" w:cs="Arial"/>
        </w:rPr>
      </w:pPr>
      <w:r>
        <w:rPr>
          <w:rFonts w:ascii="Arial" w:hAnsi="Arial" w:cs="Arial"/>
        </w:rPr>
        <w:t>Art. 9.1- developed parties should help developing</w:t>
      </w:r>
    </w:p>
    <w:p w:rsidR="00CB58D2" w:rsidRDefault="00B0232B" w:rsidP="00CB58D2">
      <w:pPr>
        <w:pStyle w:val="ListParagraph"/>
        <w:numPr>
          <w:ilvl w:val="1"/>
          <w:numId w:val="15"/>
        </w:numPr>
        <w:jc w:val="both"/>
        <w:rPr>
          <w:rFonts w:ascii="Arial" w:hAnsi="Arial" w:cs="Arial"/>
        </w:rPr>
      </w:pPr>
      <w:r>
        <w:rPr>
          <w:rFonts w:ascii="Arial" w:hAnsi="Arial" w:cs="Arial"/>
        </w:rPr>
        <w:t>Art. 9.3- funding should come from diverse sources</w:t>
      </w:r>
    </w:p>
    <w:p w:rsidR="00B0232B" w:rsidRDefault="00B0232B" w:rsidP="00CB58D2">
      <w:pPr>
        <w:pStyle w:val="ListParagraph"/>
        <w:numPr>
          <w:ilvl w:val="1"/>
          <w:numId w:val="15"/>
        </w:numPr>
        <w:jc w:val="both"/>
        <w:rPr>
          <w:rFonts w:ascii="Arial" w:hAnsi="Arial" w:cs="Arial"/>
        </w:rPr>
      </w:pPr>
      <w:r>
        <w:rPr>
          <w:rFonts w:ascii="Arial" w:hAnsi="Arial" w:cs="Arial"/>
        </w:rPr>
        <w:t xml:space="preserve">Art. 9.4- </w:t>
      </w:r>
      <w:r w:rsidRPr="00892F7C">
        <w:rPr>
          <w:rFonts w:ascii="Arial" w:hAnsi="Arial" w:cs="Arial"/>
          <w:highlight w:val="yellow"/>
        </w:rPr>
        <w:t>balance</w:t>
      </w:r>
      <w:r>
        <w:rPr>
          <w:rFonts w:ascii="Arial" w:hAnsi="Arial" w:cs="Arial"/>
        </w:rPr>
        <w:t xml:space="preserve"> funding between mitigation and adaptation</w:t>
      </w:r>
    </w:p>
    <w:p w:rsidR="00B0232B" w:rsidRDefault="00B0232B" w:rsidP="00B0232B">
      <w:pPr>
        <w:pStyle w:val="ListParagraph"/>
        <w:numPr>
          <w:ilvl w:val="0"/>
          <w:numId w:val="15"/>
        </w:numPr>
        <w:jc w:val="both"/>
        <w:rPr>
          <w:rFonts w:ascii="Arial" w:hAnsi="Arial" w:cs="Arial"/>
        </w:rPr>
      </w:pPr>
      <w:r>
        <w:rPr>
          <w:rFonts w:ascii="Arial" w:hAnsi="Arial" w:cs="Arial"/>
        </w:rPr>
        <w:t xml:space="preserve">Art. 10- </w:t>
      </w:r>
      <w:r w:rsidRPr="00892F7C">
        <w:rPr>
          <w:rFonts w:ascii="Arial" w:hAnsi="Arial" w:cs="Arial"/>
          <w:highlight w:val="yellow"/>
        </w:rPr>
        <w:t>Technology transfer</w:t>
      </w:r>
    </w:p>
    <w:p w:rsidR="00B0232B" w:rsidRPr="00B0232B" w:rsidRDefault="00B0232B" w:rsidP="00B0232B">
      <w:pPr>
        <w:pStyle w:val="ListParagraph"/>
        <w:numPr>
          <w:ilvl w:val="1"/>
          <w:numId w:val="15"/>
        </w:numPr>
        <w:jc w:val="both"/>
        <w:rPr>
          <w:rFonts w:ascii="Arial" w:hAnsi="Arial" w:cs="Arial"/>
        </w:rPr>
      </w:pPr>
      <w:r>
        <w:rPr>
          <w:rFonts w:ascii="Arial" w:hAnsi="Arial" w:cs="Arial"/>
        </w:rPr>
        <w:t xml:space="preserve">Art. 10.1- </w:t>
      </w:r>
      <w:r w:rsidRPr="00892F7C">
        <w:rPr>
          <w:rFonts w:ascii="Arial" w:hAnsi="Arial" w:cs="Arial"/>
          <w:highlight w:val="yellow"/>
        </w:rPr>
        <w:t>global goal</w:t>
      </w:r>
      <w:r w:rsidR="00892F7C">
        <w:rPr>
          <w:rFonts w:ascii="Arial" w:hAnsi="Arial" w:cs="Arial"/>
        </w:rPr>
        <w:t xml:space="preserve"> is to</w:t>
      </w:r>
      <w:r w:rsidRPr="00B0232B">
        <w:rPr>
          <w:rFonts w:ascii="Arial" w:hAnsi="Arial" w:cs="Arial"/>
        </w:rPr>
        <w:t xml:space="preserve"> enhance adaptive capacity, resilience, and sustainable development</w:t>
      </w:r>
    </w:p>
    <w:p w:rsidR="00B0232B" w:rsidRPr="00B0232B" w:rsidRDefault="00B0232B" w:rsidP="00B0232B">
      <w:pPr>
        <w:pStyle w:val="ListParagraph"/>
        <w:numPr>
          <w:ilvl w:val="1"/>
          <w:numId w:val="15"/>
        </w:numPr>
        <w:jc w:val="both"/>
        <w:rPr>
          <w:rFonts w:ascii="Arial" w:hAnsi="Arial" w:cs="Arial"/>
        </w:rPr>
      </w:pPr>
      <w:r>
        <w:rPr>
          <w:rFonts w:ascii="Arial" w:hAnsi="Arial" w:cs="Arial"/>
        </w:rPr>
        <w:t>Art. 10.4-</w:t>
      </w:r>
      <w:r w:rsidRPr="00B0232B">
        <w:rPr>
          <w:rFonts w:ascii="Arial" w:hAnsi="Arial" w:cs="Arial"/>
        </w:rPr>
        <w:t xml:space="preserve"> more mitigation reduces need for more adaptation</w:t>
      </w:r>
    </w:p>
    <w:p w:rsidR="00B0232B" w:rsidRPr="00B0232B" w:rsidRDefault="00CA0FEB" w:rsidP="00B0232B">
      <w:pPr>
        <w:pStyle w:val="ListParagraph"/>
        <w:numPr>
          <w:ilvl w:val="1"/>
          <w:numId w:val="15"/>
        </w:numPr>
        <w:jc w:val="both"/>
        <w:rPr>
          <w:rFonts w:ascii="Arial" w:hAnsi="Arial" w:cs="Arial"/>
        </w:rPr>
      </w:pPr>
      <w:r>
        <w:rPr>
          <w:rFonts w:ascii="Arial" w:hAnsi="Arial" w:cs="Arial"/>
        </w:rPr>
        <w:t xml:space="preserve">Art. </w:t>
      </w:r>
      <w:r w:rsidR="00B0232B">
        <w:rPr>
          <w:rFonts w:ascii="Arial" w:hAnsi="Arial" w:cs="Arial"/>
        </w:rPr>
        <w:t>10.5-</w:t>
      </w:r>
      <w:r w:rsidR="00B0232B" w:rsidRPr="00B0232B">
        <w:rPr>
          <w:rFonts w:ascii="Arial" w:hAnsi="Arial" w:cs="Arial"/>
        </w:rPr>
        <w:t xml:space="preserve"> </w:t>
      </w:r>
      <w:r w:rsidR="00B0232B" w:rsidRPr="00892F7C">
        <w:rPr>
          <w:rFonts w:ascii="Arial" w:hAnsi="Arial" w:cs="Arial"/>
          <w:highlight w:val="yellow"/>
        </w:rPr>
        <w:t>adaptation should be</w:t>
      </w:r>
      <w:r w:rsidR="00B0232B" w:rsidRPr="00B0232B">
        <w:rPr>
          <w:rFonts w:ascii="Arial" w:hAnsi="Arial" w:cs="Arial"/>
        </w:rPr>
        <w:t xml:space="preserve"> country-driven, gender-responsive, participatory, transparent, etc. (don’t use adaptation as excuse for bad social policy)</w:t>
      </w:r>
    </w:p>
    <w:p w:rsidR="00B0232B" w:rsidRDefault="00B0232B" w:rsidP="00B0232B">
      <w:pPr>
        <w:pStyle w:val="ListParagraph"/>
        <w:numPr>
          <w:ilvl w:val="1"/>
          <w:numId w:val="15"/>
        </w:numPr>
        <w:jc w:val="both"/>
        <w:rPr>
          <w:rFonts w:ascii="Arial" w:hAnsi="Arial" w:cs="Arial"/>
        </w:rPr>
      </w:pPr>
      <w:r>
        <w:rPr>
          <w:rFonts w:ascii="Arial" w:hAnsi="Arial" w:cs="Arial"/>
        </w:rPr>
        <w:t>Art. 10.9-</w:t>
      </w:r>
      <w:r w:rsidRPr="00B0232B">
        <w:rPr>
          <w:rFonts w:ascii="Arial" w:hAnsi="Arial" w:cs="Arial"/>
        </w:rPr>
        <w:t xml:space="preserve"> </w:t>
      </w:r>
      <w:r>
        <w:rPr>
          <w:rFonts w:ascii="Arial" w:hAnsi="Arial" w:cs="Arial"/>
        </w:rPr>
        <w:t>e</w:t>
      </w:r>
      <w:r w:rsidRPr="00B0232B">
        <w:rPr>
          <w:rFonts w:ascii="Arial" w:hAnsi="Arial" w:cs="Arial"/>
        </w:rPr>
        <w:t>ach party is responsible for adaptation and planning</w:t>
      </w:r>
    </w:p>
    <w:p w:rsidR="00B0232B" w:rsidRDefault="00B0232B" w:rsidP="00B0232B">
      <w:pPr>
        <w:pStyle w:val="ListParagraph"/>
        <w:numPr>
          <w:ilvl w:val="0"/>
          <w:numId w:val="15"/>
        </w:numPr>
        <w:jc w:val="both"/>
        <w:rPr>
          <w:rFonts w:ascii="Arial" w:hAnsi="Arial" w:cs="Arial"/>
        </w:rPr>
      </w:pPr>
      <w:r>
        <w:rPr>
          <w:rFonts w:ascii="Arial" w:hAnsi="Arial" w:cs="Arial"/>
        </w:rPr>
        <w:t>Art. 11- Capacity building</w:t>
      </w:r>
    </w:p>
    <w:p w:rsidR="00B0232B" w:rsidRDefault="00B0232B" w:rsidP="00B0232B">
      <w:pPr>
        <w:pStyle w:val="ListParagraph"/>
        <w:numPr>
          <w:ilvl w:val="1"/>
          <w:numId w:val="15"/>
        </w:numPr>
        <w:jc w:val="both"/>
        <w:rPr>
          <w:rFonts w:ascii="Arial" w:hAnsi="Arial" w:cs="Arial"/>
        </w:rPr>
      </w:pPr>
      <w:r>
        <w:rPr>
          <w:rFonts w:ascii="Arial" w:hAnsi="Arial" w:cs="Arial"/>
        </w:rPr>
        <w:t>Country driven and help developing parties</w:t>
      </w:r>
    </w:p>
    <w:p w:rsidR="00B0232B" w:rsidRDefault="00B0232B" w:rsidP="00B0232B">
      <w:pPr>
        <w:pStyle w:val="ListParagraph"/>
        <w:numPr>
          <w:ilvl w:val="0"/>
          <w:numId w:val="15"/>
        </w:numPr>
        <w:jc w:val="both"/>
        <w:rPr>
          <w:rFonts w:ascii="Arial" w:hAnsi="Arial" w:cs="Arial"/>
        </w:rPr>
      </w:pPr>
      <w:r>
        <w:rPr>
          <w:rFonts w:ascii="Arial" w:hAnsi="Arial" w:cs="Arial"/>
        </w:rPr>
        <w:t xml:space="preserve">Art. 14- </w:t>
      </w:r>
      <w:r w:rsidRPr="00FE2777">
        <w:rPr>
          <w:rFonts w:ascii="Arial" w:hAnsi="Arial" w:cs="Arial"/>
          <w:highlight w:val="yellow"/>
        </w:rPr>
        <w:t>Global stocktake</w:t>
      </w:r>
    </w:p>
    <w:p w:rsidR="00B0232B" w:rsidRDefault="00B0232B" w:rsidP="00B0232B">
      <w:pPr>
        <w:pStyle w:val="ListParagraph"/>
        <w:numPr>
          <w:ilvl w:val="1"/>
          <w:numId w:val="15"/>
        </w:numPr>
        <w:jc w:val="both"/>
        <w:rPr>
          <w:rFonts w:ascii="Arial" w:hAnsi="Arial" w:cs="Arial"/>
        </w:rPr>
      </w:pPr>
      <w:r>
        <w:rPr>
          <w:rFonts w:ascii="Arial" w:hAnsi="Arial" w:cs="Arial"/>
        </w:rPr>
        <w:t>Art. 14.1- parties periodically assess implementation to determine progress</w:t>
      </w:r>
    </w:p>
    <w:p w:rsidR="00B0232B" w:rsidRDefault="00B0232B" w:rsidP="00B0232B">
      <w:pPr>
        <w:pStyle w:val="ListParagraph"/>
        <w:numPr>
          <w:ilvl w:val="1"/>
          <w:numId w:val="15"/>
        </w:numPr>
        <w:jc w:val="both"/>
        <w:rPr>
          <w:rFonts w:ascii="Arial" w:hAnsi="Arial" w:cs="Arial"/>
        </w:rPr>
      </w:pPr>
      <w:r>
        <w:rPr>
          <w:rFonts w:ascii="Arial" w:hAnsi="Arial" w:cs="Arial"/>
        </w:rPr>
        <w:t>Art. 14.2- first assessment to take place 2023 and every five years thereafter</w:t>
      </w:r>
    </w:p>
    <w:p w:rsidR="00B0232B" w:rsidRDefault="00B0232B" w:rsidP="00B0232B">
      <w:pPr>
        <w:pStyle w:val="ListParagraph"/>
        <w:numPr>
          <w:ilvl w:val="1"/>
          <w:numId w:val="15"/>
        </w:numPr>
        <w:jc w:val="both"/>
        <w:rPr>
          <w:rFonts w:ascii="Arial" w:hAnsi="Arial" w:cs="Arial"/>
        </w:rPr>
      </w:pPr>
      <w:r>
        <w:rPr>
          <w:rFonts w:ascii="Arial" w:hAnsi="Arial" w:cs="Arial"/>
        </w:rPr>
        <w:t>Art. 14.3- will inform parties with respect to NDCs</w:t>
      </w:r>
    </w:p>
    <w:p w:rsidR="00B0232B" w:rsidRDefault="00B0232B" w:rsidP="00B0232B">
      <w:pPr>
        <w:pStyle w:val="ListParagraph"/>
        <w:numPr>
          <w:ilvl w:val="0"/>
          <w:numId w:val="15"/>
        </w:numPr>
        <w:jc w:val="both"/>
        <w:rPr>
          <w:rFonts w:ascii="Arial" w:hAnsi="Arial" w:cs="Arial"/>
        </w:rPr>
      </w:pPr>
      <w:r>
        <w:rPr>
          <w:rFonts w:ascii="Arial" w:hAnsi="Arial" w:cs="Arial"/>
        </w:rPr>
        <w:t>Art. 20- Ratification</w:t>
      </w:r>
    </w:p>
    <w:p w:rsidR="00B0232B" w:rsidRDefault="00B0232B" w:rsidP="00B0232B">
      <w:pPr>
        <w:pStyle w:val="ListParagraph"/>
        <w:numPr>
          <w:ilvl w:val="1"/>
          <w:numId w:val="15"/>
        </w:numPr>
        <w:jc w:val="both"/>
        <w:rPr>
          <w:rFonts w:ascii="Arial" w:hAnsi="Arial" w:cs="Arial"/>
        </w:rPr>
      </w:pPr>
      <w:r>
        <w:rPr>
          <w:rFonts w:ascii="Arial" w:hAnsi="Arial" w:cs="Arial"/>
        </w:rPr>
        <w:t>Deadline is April 21, 2017 for ratification, acceptance or approval</w:t>
      </w:r>
    </w:p>
    <w:p w:rsidR="00EF044A" w:rsidRDefault="00EF044A" w:rsidP="00B0232B">
      <w:pPr>
        <w:pStyle w:val="ListParagraph"/>
        <w:numPr>
          <w:ilvl w:val="1"/>
          <w:numId w:val="15"/>
        </w:numPr>
        <w:jc w:val="both"/>
        <w:rPr>
          <w:rFonts w:ascii="Arial" w:hAnsi="Arial" w:cs="Arial"/>
        </w:rPr>
      </w:pPr>
      <w:r>
        <w:rPr>
          <w:rFonts w:ascii="Arial" w:hAnsi="Arial" w:cs="Arial"/>
        </w:rPr>
        <w:t>“Acceptance or approval” allows US to ratify without going through Senate</w:t>
      </w:r>
    </w:p>
    <w:p w:rsidR="00B0232B" w:rsidRDefault="00B0232B" w:rsidP="00B0232B">
      <w:pPr>
        <w:pStyle w:val="ListParagraph"/>
        <w:numPr>
          <w:ilvl w:val="0"/>
          <w:numId w:val="15"/>
        </w:numPr>
        <w:jc w:val="both"/>
        <w:rPr>
          <w:rFonts w:ascii="Arial" w:hAnsi="Arial" w:cs="Arial"/>
        </w:rPr>
      </w:pPr>
      <w:r>
        <w:rPr>
          <w:rFonts w:ascii="Arial" w:hAnsi="Arial" w:cs="Arial"/>
        </w:rPr>
        <w:t>Art. 21- Entry into force</w:t>
      </w:r>
    </w:p>
    <w:p w:rsidR="00B0232B" w:rsidRDefault="00B0232B" w:rsidP="00B0232B">
      <w:pPr>
        <w:pStyle w:val="ListParagraph"/>
        <w:numPr>
          <w:ilvl w:val="1"/>
          <w:numId w:val="15"/>
        </w:numPr>
        <w:jc w:val="both"/>
        <w:rPr>
          <w:rFonts w:ascii="Arial" w:hAnsi="Arial" w:cs="Arial"/>
        </w:rPr>
      </w:pPr>
      <w:r>
        <w:rPr>
          <w:rFonts w:ascii="Arial" w:hAnsi="Arial" w:cs="Arial"/>
        </w:rPr>
        <w:t>After 55 parties accounting for 55 percent of GHG emissions</w:t>
      </w:r>
    </w:p>
    <w:p w:rsidR="00B0232B" w:rsidRDefault="00B0232B" w:rsidP="00B0232B">
      <w:pPr>
        <w:pStyle w:val="ListParagraph"/>
        <w:numPr>
          <w:ilvl w:val="1"/>
          <w:numId w:val="15"/>
        </w:numPr>
        <w:jc w:val="both"/>
        <w:rPr>
          <w:rFonts w:ascii="Arial" w:hAnsi="Arial" w:cs="Arial"/>
        </w:rPr>
      </w:pPr>
      <w:r>
        <w:rPr>
          <w:rFonts w:ascii="Arial" w:hAnsi="Arial" w:cs="Arial"/>
        </w:rPr>
        <w:t>ALMOST THERE</w:t>
      </w:r>
      <w:r w:rsidR="00B905F2">
        <w:rPr>
          <w:rFonts w:ascii="Arial" w:hAnsi="Arial" w:cs="Arial"/>
        </w:rPr>
        <w:t xml:space="preserve"> (update: WE’RE THERE)</w:t>
      </w:r>
    </w:p>
    <w:p w:rsidR="00B905F2" w:rsidRDefault="00B905F2" w:rsidP="00B905F2">
      <w:pPr>
        <w:jc w:val="both"/>
        <w:rPr>
          <w:rFonts w:ascii="Arial" w:hAnsi="Arial" w:cs="Arial"/>
        </w:rPr>
      </w:pPr>
      <w:r>
        <w:rPr>
          <w:rFonts w:ascii="Arial" w:hAnsi="Arial" w:cs="Arial"/>
        </w:rPr>
        <w:t>US climate regime</w:t>
      </w:r>
    </w:p>
    <w:p w:rsidR="00B905F2" w:rsidRDefault="00B905F2" w:rsidP="00B905F2">
      <w:pPr>
        <w:pStyle w:val="ListParagraph"/>
        <w:numPr>
          <w:ilvl w:val="0"/>
          <w:numId w:val="17"/>
        </w:numPr>
        <w:jc w:val="both"/>
        <w:rPr>
          <w:rFonts w:ascii="Arial" w:hAnsi="Arial" w:cs="Arial"/>
        </w:rPr>
      </w:pPr>
      <w:r>
        <w:rPr>
          <w:rFonts w:ascii="Arial" w:hAnsi="Arial" w:cs="Arial"/>
        </w:rPr>
        <w:t>Clean Air Act</w:t>
      </w:r>
    </w:p>
    <w:p w:rsidR="00B905F2" w:rsidRDefault="00A03226" w:rsidP="00B905F2">
      <w:pPr>
        <w:pStyle w:val="ListParagraph"/>
        <w:numPr>
          <w:ilvl w:val="1"/>
          <w:numId w:val="17"/>
        </w:numPr>
        <w:jc w:val="both"/>
        <w:rPr>
          <w:rFonts w:ascii="Arial" w:hAnsi="Arial" w:cs="Arial"/>
        </w:rPr>
      </w:pPr>
      <w:r>
        <w:rPr>
          <w:rFonts w:ascii="Arial" w:hAnsi="Arial" w:cs="Arial"/>
        </w:rPr>
        <w:t>National ambient air quality standards (</w:t>
      </w:r>
      <w:r w:rsidRPr="006C6B77">
        <w:rPr>
          <w:rFonts w:ascii="Arial" w:hAnsi="Arial" w:cs="Arial"/>
          <w:highlight w:val="yellow"/>
        </w:rPr>
        <w:t>NAAQS</w:t>
      </w:r>
      <w:r>
        <w:rPr>
          <w:rFonts w:ascii="Arial" w:hAnsi="Arial" w:cs="Arial"/>
        </w:rPr>
        <w:t>)</w:t>
      </w:r>
    </w:p>
    <w:p w:rsidR="00D005C6" w:rsidRDefault="00A03226" w:rsidP="00D005C6">
      <w:pPr>
        <w:pStyle w:val="ListParagraph"/>
        <w:numPr>
          <w:ilvl w:val="2"/>
          <w:numId w:val="17"/>
        </w:numPr>
        <w:jc w:val="both"/>
        <w:rPr>
          <w:rFonts w:ascii="Arial" w:hAnsi="Arial" w:cs="Arial"/>
        </w:rPr>
      </w:pPr>
      <w:r>
        <w:rPr>
          <w:rFonts w:ascii="Arial" w:hAnsi="Arial" w:cs="Arial"/>
        </w:rPr>
        <w:t>National</w:t>
      </w:r>
      <w:r w:rsidR="00A12735">
        <w:rPr>
          <w:rFonts w:ascii="Arial" w:hAnsi="Arial" w:cs="Arial"/>
        </w:rPr>
        <w:t>ly applicable</w:t>
      </w:r>
      <w:r>
        <w:rPr>
          <w:rFonts w:ascii="Arial" w:hAnsi="Arial" w:cs="Arial"/>
        </w:rPr>
        <w:t xml:space="preserve"> standard</w:t>
      </w:r>
      <w:r w:rsidR="00A12735">
        <w:rPr>
          <w:rFonts w:ascii="Arial" w:hAnsi="Arial" w:cs="Arial"/>
        </w:rPr>
        <w:t>s</w:t>
      </w:r>
      <w:r>
        <w:rPr>
          <w:rFonts w:ascii="Arial" w:hAnsi="Arial" w:cs="Arial"/>
        </w:rPr>
        <w:t xml:space="preserve"> </w:t>
      </w:r>
      <w:r w:rsidRPr="006C6B77">
        <w:rPr>
          <w:rFonts w:ascii="Arial" w:hAnsi="Arial" w:cs="Arial"/>
          <w:highlight w:val="yellow"/>
        </w:rPr>
        <w:t>covering</w:t>
      </w:r>
      <w:r w:rsidR="00D005C6" w:rsidRPr="006C6B77">
        <w:rPr>
          <w:rFonts w:ascii="Arial" w:hAnsi="Arial" w:cs="Arial"/>
          <w:highlight w:val="yellow"/>
        </w:rPr>
        <w:t xml:space="preserve"> criteria pollutants</w:t>
      </w:r>
      <w:r w:rsidR="00D005C6">
        <w:rPr>
          <w:rFonts w:ascii="Arial" w:hAnsi="Arial" w:cs="Arial"/>
        </w:rPr>
        <w:t xml:space="preserve"> (may cause or contribute to endangerment of public health or welfare)</w:t>
      </w:r>
    </w:p>
    <w:p w:rsidR="00D005C6" w:rsidRDefault="00D005C6" w:rsidP="00D005C6">
      <w:pPr>
        <w:pStyle w:val="ListParagraph"/>
        <w:numPr>
          <w:ilvl w:val="3"/>
          <w:numId w:val="17"/>
        </w:numPr>
        <w:jc w:val="both"/>
        <w:rPr>
          <w:rFonts w:ascii="Arial" w:hAnsi="Arial" w:cs="Arial"/>
        </w:rPr>
      </w:pPr>
      <w:r w:rsidRPr="006C6B77">
        <w:rPr>
          <w:rFonts w:ascii="Arial" w:hAnsi="Arial" w:cs="Arial"/>
          <w:highlight w:val="yellow"/>
        </w:rPr>
        <w:t>Criteria pollutants</w:t>
      </w:r>
      <w:r>
        <w:rPr>
          <w:rFonts w:ascii="Arial" w:hAnsi="Arial" w:cs="Arial"/>
        </w:rPr>
        <w:t xml:space="preserve">: carbon monoxide; sulfur dioxide; nitrogen oxide; particulate material; </w:t>
      </w:r>
      <w:r w:rsidR="00A03226">
        <w:rPr>
          <w:rFonts w:ascii="Arial" w:hAnsi="Arial" w:cs="Arial"/>
        </w:rPr>
        <w:t>lead; ozone</w:t>
      </w:r>
    </w:p>
    <w:p w:rsidR="00A12735" w:rsidRPr="00A12735" w:rsidRDefault="00A12735" w:rsidP="00A12735">
      <w:pPr>
        <w:pStyle w:val="ListParagraph"/>
        <w:numPr>
          <w:ilvl w:val="3"/>
          <w:numId w:val="17"/>
        </w:numPr>
        <w:jc w:val="both"/>
        <w:rPr>
          <w:rFonts w:ascii="Arial" w:hAnsi="Arial" w:cs="Arial"/>
        </w:rPr>
      </w:pPr>
      <w:r>
        <w:rPr>
          <w:rFonts w:ascii="Arial" w:hAnsi="Arial" w:cs="Arial"/>
        </w:rPr>
        <w:t>Efforts to list GHG as criteria pollutants are hampered by the fact that they are “well-mixed”</w:t>
      </w:r>
    </w:p>
    <w:p w:rsidR="00D005C6" w:rsidRDefault="00D005C6" w:rsidP="00D005C6">
      <w:pPr>
        <w:pStyle w:val="ListParagraph"/>
        <w:numPr>
          <w:ilvl w:val="2"/>
          <w:numId w:val="17"/>
        </w:numPr>
        <w:jc w:val="both"/>
        <w:rPr>
          <w:rFonts w:ascii="Arial" w:hAnsi="Arial" w:cs="Arial"/>
        </w:rPr>
      </w:pPr>
      <w:r>
        <w:rPr>
          <w:rFonts w:ascii="Arial" w:hAnsi="Arial" w:cs="Arial"/>
        </w:rPr>
        <w:t xml:space="preserve">Primary standards cover </w:t>
      </w:r>
      <w:r w:rsidRPr="006C6B77">
        <w:rPr>
          <w:rFonts w:ascii="Arial" w:hAnsi="Arial" w:cs="Arial"/>
          <w:highlight w:val="yellow"/>
        </w:rPr>
        <w:t>public health with safety margin</w:t>
      </w:r>
    </w:p>
    <w:p w:rsidR="00D005C6" w:rsidRDefault="00D005C6" w:rsidP="00D005C6">
      <w:pPr>
        <w:pStyle w:val="ListParagraph"/>
        <w:numPr>
          <w:ilvl w:val="2"/>
          <w:numId w:val="17"/>
        </w:numPr>
        <w:jc w:val="both"/>
        <w:rPr>
          <w:rFonts w:ascii="Arial" w:hAnsi="Arial" w:cs="Arial"/>
        </w:rPr>
      </w:pPr>
      <w:r w:rsidRPr="006C6B77">
        <w:rPr>
          <w:rFonts w:ascii="Arial" w:hAnsi="Arial" w:cs="Arial"/>
          <w:highlight w:val="yellow"/>
        </w:rPr>
        <w:t>Secondary</w:t>
      </w:r>
      <w:r>
        <w:rPr>
          <w:rFonts w:ascii="Arial" w:hAnsi="Arial" w:cs="Arial"/>
        </w:rPr>
        <w:t xml:space="preserve"> standards cover </w:t>
      </w:r>
      <w:r w:rsidRPr="006C6B77">
        <w:rPr>
          <w:rFonts w:ascii="Arial" w:hAnsi="Arial" w:cs="Arial"/>
          <w:highlight w:val="yellow"/>
        </w:rPr>
        <w:t>public welfare</w:t>
      </w:r>
      <w:r>
        <w:rPr>
          <w:rFonts w:ascii="Arial" w:hAnsi="Arial" w:cs="Arial"/>
        </w:rPr>
        <w:t xml:space="preserve"> (includes climate)</w:t>
      </w:r>
    </w:p>
    <w:p w:rsidR="00D005C6" w:rsidRDefault="00A03226" w:rsidP="00D005C6">
      <w:pPr>
        <w:pStyle w:val="ListParagraph"/>
        <w:numPr>
          <w:ilvl w:val="2"/>
          <w:numId w:val="17"/>
        </w:numPr>
        <w:jc w:val="both"/>
        <w:rPr>
          <w:rFonts w:ascii="Arial" w:hAnsi="Arial" w:cs="Arial"/>
        </w:rPr>
      </w:pPr>
      <w:r>
        <w:rPr>
          <w:rFonts w:ascii="Arial" w:hAnsi="Arial" w:cs="Arial"/>
        </w:rPr>
        <w:t xml:space="preserve">State implementation plans </w:t>
      </w:r>
      <w:r w:rsidR="006C6B77">
        <w:rPr>
          <w:rFonts w:ascii="Arial" w:hAnsi="Arial" w:cs="Arial"/>
        </w:rPr>
        <w:t>(</w:t>
      </w:r>
      <w:r w:rsidR="006C6B77" w:rsidRPr="006C6B77">
        <w:rPr>
          <w:rFonts w:ascii="Arial" w:hAnsi="Arial" w:cs="Arial"/>
          <w:highlight w:val="yellow"/>
        </w:rPr>
        <w:t>SIPs</w:t>
      </w:r>
      <w:r w:rsidR="006C6B77">
        <w:rPr>
          <w:rFonts w:ascii="Arial" w:hAnsi="Arial" w:cs="Arial"/>
        </w:rPr>
        <w:t xml:space="preserve">) </w:t>
      </w:r>
      <w:r>
        <w:rPr>
          <w:rFonts w:ascii="Arial" w:hAnsi="Arial" w:cs="Arial"/>
        </w:rPr>
        <w:t>enforce NAAQS</w:t>
      </w:r>
    </w:p>
    <w:p w:rsidR="00A03226" w:rsidRDefault="00A03226" w:rsidP="00A12735">
      <w:pPr>
        <w:pStyle w:val="ListParagraph"/>
        <w:numPr>
          <w:ilvl w:val="2"/>
          <w:numId w:val="17"/>
        </w:numPr>
        <w:jc w:val="both"/>
        <w:rPr>
          <w:rFonts w:ascii="Arial" w:hAnsi="Arial" w:cs="Arial"/>
        </w:rPr>
      </w:pPr>
      <w:r>
        <w:rPr>
          <w:rFonts w:ascii="Arial" w:hAnsi="Arial" w:cs="Arial"/>
        </w:rPr>
        <w:t>Usually expressed in parts per million over period of time</w:t>
      </w:r>
    </w:p>
    <w:p w:rsidR="00A12735" w:rsidRPr="006C6B77" w:rsidRDefault="00A12735" w:rsidP="00A12735">
      <w:pPr>
        <w:pStyle w:val="ListParagraph"/>
        <w:numPr>
          <w:ilvl w:val="2"/>
          <w:numId w:val="17"/>
        </w:numPr>
        <w:jc w:val="both"/>
        <w:rPr>
          <w:rFonts w:ascii="Arial" w:hAnsi="Arial" w:cs="Arial"/>
          <w:highlight w:val="yellow"/>
        </w:rPr>
      </w:pPr>
      <w:r w:rsidRPr="006C6B77">
        <w:rPr>
          <w:rFonts w:ascii="Arial" w:hAnsi="Arial" w:cs="Arial"/>
          <w:highlight w:val="yellow"/>
        </w:rPr>
        <w:t>Arguably, if something is not a criteria pollutant and not covered under NESHAPS, the CAA does not cover it</w:t>
      </w:r>
    </w:p>
    <w:p w:rsidR="00A12735" w:rsidRPr="00B436E6" w:rsidRDefault="00A12735" w:rsidP="00A12735">
      <w:pPr>
        <w:pStyle w:val="ListParagraph"/>
        <w:numPr>
          <w:ilvl w:val="1"/>
          <w:numId w:val="17"/>
        </w:numPr>
        <w:jc w:val="both"/>
        <w:rPr>
          <w:rFonts w:ascii="Arial" w:hAnsi="Arial" w:cs="Arial"/>
          <w:highlight w:val="yellow"/>
        </w:rPr>
      </w:pPr>
      <w:r w:rsidRPr="00B436E6">
        <w:rPr>
          <w:rFonts w:ascii="Arial" w:hAnsi="Arial" w:cs="Arial"/>
          <w:highlight w:val="yellow"/>
        </w:rPr>
        <w:lastRenderedPageBreak/>
        <w:t>Mobile source</w:t>
      </w:r>
      <w:r w:rsidR="00CE33B8" w:rsidRPr="00B436E6">
        <w:rPr>
          <w:rFonts w:ascii="Arial" w:hAnsi="Arial" w:cs="Arial"/>
          <w:highlight w:val="yellow"/>
        </w:rPr>
        <w:t xml:space="preserve"> standards</w:t>
      </w:r>
      <w:r w:rsidR="00D36764">
        <w:rPr>
          <w:rFonts w:ascii="Arial" w:hAnsi="Arial" w:cs="Arial"/>
          <w:highlight w:val="yellow"/>
        </w:rPr>
        <w:t xml:space="preserve"> (§ 202)</w:t>
      </w:r>
    </w:p>
    <w:p w:rsidR="00A12735" w:rsidRDefault="00A12735" w:rsidP="00A12735">
      <w:pPr>
        <w:pStyle w:val="ListParagraph"/>
        <w:numPr>
          <w:ilvl w:val="2"/>
          <w:numId w:val="17"/>
        </w:numPr>
        <w:jc w:val="both"/>
        <w:rPr>
          <w:rFonts w:ascii="Arial" w:hAnsi="Arial" w:cs="Arial"/>
        </w:rPr>
      </w:pPr>
      <w:r>
        <w:rPr>
          <w:rFonts w:ascii="Arial" w:hAnsi="Arial" w:cs="Arial"/>
        </w:rPr>
        <w:t>Standards apply to pollutants that, in EPA’s judgment (through endangerment finding), cause or contribute to endangerment of public health or welfare</w:t>
      </w:r>
    </w:p>
    <w:p w:rsidR="00D36764" w:rsidRPr="00FB25EE" w:rsidRDefault="00D36764" w:rsidP="00D36764">
      <w:pPr>
        <w:pStyle w:val="ListParagraph"/>
        <w:numPr>
          <w:ilvl w:val="3"/>
          <w:numId w:val="17"/>
        </w:numPr>
        <w:jc w:val="both"/>
        <w:rPr>
          <w:rFonts w:ascii="Arial" w:hAnsi="Arial" w:cs="Arial"/>
        </w:rPr>
      </w:pPr>
      <w:r w:rsidRPr="00FB25EE">
        <w:rPr>
          <w:rFonts w:ascii="Arial" w:hAnsi="Arial" w:cs="Arial"/>
          <w:highlight w:val="yellow"/>
        </w:rPr>
        <w:t>Endangerment plus cause or contribute</w:t>
      </w:r>
      <w:r w:rsidRPr="00FB25EE">
        <w:rPr>
          <w:rFonts w:ascii="Arial" w:hAnsi="Arial" w:cs="Arial"/>
        </w:rPr>
        <w:t xml:space="preserve"> (§ 202(a))- “[t]he Administrator shall by regulation prescribe … standards applicable to the emission of any air pollutant from any class or classes of </w:t>
      </w:r>
      <w:r w:rsidRPr="006C6B77">
        <w:rPr>
          <w:rFonts w:ascii="Arial" w:hAnsi="Arial" w:cs="Arial"/>
          <w:highlight w:val="yellow"/>
        </w:rPr>
        <w:t>new motor vehicles or new motor vehicle engines</w:t>
      </w:r>
      <w:r w:rsidRPr="00FB25EE">
        <w:rPr>
          <w:rFonts w:ascii="Arial" w:hAnsi="Arial" w:cs="Arial"/>
        </w:rPr>
        <w:t>, which in his judgment cause, or contribute to, air pollution which may reasonably be anticipated to endanger public health or welfare.”</w:t>
      </w:r>
    </w:p>
    <w:p w:rsidR="00D36764" w:rsidRDefault="00D36764" w:rsidP="00D36764">
      <w:pPr>
        <w:pStyle w:val="ListParagraph"/>
        <w:numPr>
          <w:ilvl w:val="3"/>
          <w:numId w:val="17"/>
        </w:numPr>
        <w:jc w:val="both"/>
        <w:rPr>
          <w:rFonts w:ascii="Arial" w:hAnsi="Arial" w:cs="Arial"/>
          <w:highlight w:val="yellow"/>
        </w:rPr>
      </w:pPr>
      <w:r w:rsidRPr="00D36764">
        <w:rPr>
          <w:rFonts w:ascii="Arial" w:hAnsi="Arial" w:cs="Arial"/>
          <w:highlight w:val="yellow"/>
        </w:rPr>
        <w:t>In December 2009</w:t>
      </w:r>
      <w:r>
        <w:rPr>
          <w:rFonts w:ascii="Arial" w:hAnsi="Arial" w:cs="Arial"/>
          <w:highlight w:val="yellow"/>
        </w:rPr>
        <w:t xml:space="preserve"> (in response to </w:t>
      </w:r>
      <w:r>
        <w:rPr>
          <w:rFonts w:ascii="Arial" w:hAnsi="Arial" w:cs="Arial"/>
          <w:i/>
          <w:highlight w:val="yellow"/>
        </w:rPr>
        <w:t>MA v. EPA</w:t>
      </w:r>
      <w:r>
        <w:rPr>
          <w:rFonts w:ascii="Arial" w:hAnsi="Arial" w:cs="Arial"/>
          <w:highlight w:val="yellow"/>
        </w:rPr>
        <w:t>)</w:t>
      </w:r>
      <w:r w:rsidRPr="00D36764">
        <w:rPr>
          <w:rFonts w:ascii="Arial" w:hAnsi="Arial" w:cs="Arial"/>
          <w:highlight w:val="yellow"/>
        </w:rPr>
        <w:t>, EPA made endangerment finding related to six GHGs; promulgated Tailpipe Rule in response</w:t>
      </w:r>
    </w:p>
    <w:p w:rsidR="00717541" w:rsidRPr="00717541" w:rsidRDefault="00717541" w:rsidP="00D36764">
      <w:pPr>
        <w:pStyle w:val="ListParagraph"/>
        <w:numPr>
          <w:ilvl w:val="3"/>
          <w:numId w:val="17"/>
        </w:numPr>
        <w:jc w:val="both"/>
        <w:rPr>
          <w:rFonts w:ascii="Arial" w:hAnsi="Arial" w:cs="Arial"/>
        </w:rPr>
      </w:pPr>
      <w:r>
        <w:rPr>
          <w:rFonts w:ascii="Arial" w:hAnsi="Arial" w:cs="Arial"/>
        </w:rPr>
        <w:t xml:space="preserve">Because of endangerment finding, EPA has </w:t>
      </w:r>
      <w:r w:rsidRPr="006C6B77">
        <w:rPr>
          <w:rFonts w:ascii="Arial" w:hAnsi="Arial" w:cs="Arial"/>
          <w:highlight w:val="yellow"/>
        </w:rPr>
        <w:t>non-discretionary, statutory duty</w:t>
      </w:r>
      <w:r>
        <w:rPr>
          <w:rFonts w:ascii="Arial" w:hAnsi="Arial" w:cs="Arial"/>
        </w:rPr>
        <w:t xml:space="preserve"> to also promulgate PSD GHG standards</w:t>
      </w:r>
      <w:r w:rsidR="00D727F1">
        <w:rPr>
          <w:rFonts w:ascii="Arial" w:hAnsi="Arial" w:cs="Arial"/>
        </w:rPr>
        <w:t xml:space="preserve"> (absent policy exigencies)</w:t>
      </w:r>
      <w:r>
        <w:rPr>
          <w:rFonts w:ascii="Arial" w:hAnsi="Arial" w:cs="Arial"/>
        </w:rPr>
        <w:t>; EPA issued timing rule to delay such application</w:t>
      </w:r>
    </w:p>
    <w:p w:rsidR="00A12735" w:rsidRDefault="00A12735" w:rsidP="00A12735">
      <w:pPr>
        <w:pStyle w:val="ListParagraph"/>
        <w:numPr>
          <w:ilvl w:val="2"/>
          <w:numId w:val="17"/>
        </w:numPr>
        <w:jc w:val="both"/>
        <w:rPr>
          <w:rFonts w:ascii="Arial" w:hAnsi="Arial" w:cs="Arial"/>
        </w:rPr>
      </w:pPr>
      <w:r>
        <w:rPr>
          <w:rFonts w:ascii="Arial" w:hAnsi="Arial" w:cs="Arial"/>
        </w:rPr>
        <w:t>Uses technology-based controls</w:t>
      </w:r>
    </w:p>
    <w:p w:rsidR="00D36764" w:rsidRDefault="00D36764" w:rsidP="00D36764">
      <w:pPr>
        <w:pStyle w:val="ListParagraph"/>
        <w:numPr>
          <w:ilvl w:val="3"/>
          <w:numId w:val="17"/>
        </w:numPr>
        <w:jc w:val="both"/>
        <w:rPr>
          <w:rFonts w:ascii="Arial" w:hAnsi="Arial" w:cs="Arial"/>
          <w:highlight w:val="yellow"/>
        </w:rPr>
      </w:pPr>
      <w:r w:rsidRPr="00D36764">
        <w:rPr>
          <w:rFonts w:ascii="Arial" w:hAnsi="Arial" w:cs="Arial"/>
          <w:highlight w:val="yellow"/>
        </w:rPr>
        <w:t>Costs</w:t>
      </w:r>
      <w:r>
        <w:rPr>
          <w:rFonts w:ascii="Arial" w:hAnsi="Arial" w:cs="Arial"/>
          <w:highlight w:val="yellow"/>
        </w:rPr>
        <w:t xml:space="preserve"> of compliance</w:t>
      </w:r>
      <w:r w:rsidRPr="00D36764">
        <w:rPr>
          <w:rFonts w:ascii="Arial" w:hAnsi="Arial" w:cs="Arial"/>
          <w:highlight w:val="yellow"/>
        </w:rPr>
        <w:t xml:space="preserve"> are considered</w:t>
      </w:r>
    </w:p>
    <w:p w:rsidR="00FB25EE" w:rsidRDefault="00FB25EE" w:rsidP="00FB25EE">
      <w:pPr>
        <w:pStyle w:val="ListParagraph"/>
        <w:numPr>
          <w:ilvl w:val="3"/>
          <w:numId w:val="17"/>
        </w:numPr>
        <w:jc w:val="both"/>
        <w:rPr>
          <w:rFonts w:ascii="Arial" w:hAnsi="Arial" w:cs="Arial"/>
        </w:rPr>
      </w:pPr>
      <w:r>
        <w:rPr>
          <w:rFonts w:ascii="Arial" w:hAnsi="Arial" w:cs="Arial"/>
        </w:rPr>
        <w:t>Marginal gains can be made in materials, combustion efficiency, design</w:t>
      </w:r>
    </w:p>
    <w:p w:rsidR="00D36764" w:rsidRPr="00D36764" w:rsidRDefault="00D36764" w:rsidP="00FB25EE">
      <w:pPr>
        <w:pStyle w:val="ListParagraph"/>
        <w:numPr>
          <w:ilvl w:val="2"/>
          <w:numId w:val="17"/>
        </w:numPr>
        <w:jc w:val="both"/>
        <w:rPr>
          <w:rFonts w:ascii="Arial" w:hAnsi="Arial" w:cs="Arial"/>
        </w:rPr>
      </w:pPr>
      <w:r w:rsidRPr="00D36764">
        <w:rPr>
          <w:rFonts w:ascii="Arial" w:hAnsi="Arial" w:cs="Arial"/>
        </w:rPr>
        <w:t xml:space="preserve">Standards are set </w:t>
      </w:r>
      <w:r w:rsidRPr="00FB25EE">
        <w:rPr>
          <w:rFonts w:ascii="Arial" w:hAnsi="Arial" w:cs="Arial"/>
          <w:highlight w:val="yellow"/>
        </w:rPr>
        <w:t>prospectively</w:t>
      </w:r>
    </w:p>
    <w:p w:rsidR="00A12735" w:rsidRDefault="00A12735" w:rsidP="00A12735">
      <w:pPr>
        <w:pStyle w:val="ListParagraph"/>
        <w:numPr>
          <w:ilvl w:val="2"/>
          <w:numId w:val="17"/>
        </w:numPr>
        <w:jc w:val="both"/>
        <w:rPr>
          <w:rFonts w:ascii="Arial" w:hAnsi="Arial" w:cs="Arial"/>
        </w:rPr>
      </w:pPr>
      <w:r>
        <w:rPr>
          <w:rFonts w:ascii="Arial" w:hAnsi="Arial" w:cs="Arial"/>
        </w:rPr>
        <w:t>EPA may establish preemptive standards</w:t>
      </w:r>
    </w:p>
    <w:p w:rsidR="007275A1" w:rsidRDefault="00D36764" w:rsidP="007275A1">
      <w:pPr>
        <w:pStyle w:val="ListParagraph"/>
        <w:numPr>
          <w:ilvl w:val="3"/>
          <w:numId w:val="17"/>
        </w:numPr>
        <w:jc w:val="both"/>
        <w:rPr>
          <w:rFonts w:ascii="Arial" w:hAnsi="Arial" w:cs="Arial"/>
        </w:rPr>
      </w:pPr>
      <w:r>
        <w:rPr>
          <w:rFonts w:ascii="Arial" w:hAnsi="Arial" w:cs="Arial"/>
        </w:rPr>
        <w:t>Used in conjunction with NHTSA c</w:t>
      </w:r>
      <w:r w:rsidR="007275A1">
        <w:rPr>
          <w:rFonts w:ascii="Arial" w:hAnsi="Arial" w:cs="Arial"/>
        </w:rPr>
        <w:t>orporate average fuel economy (</w:t>
      </w:r>
      <w:r w:rsidR="00B436E6">
        <w:rPr>
          <w:rFonts w:ascii="Arial" w:hAnsi="Arial" w:cs="Arial"/>
        </w:rPr>
        <w:t>CAFE</w:t>
      </w:r>
      <w:r w:rsidR="007275A1">
        <w:rPr>
          <w:rFonts w:ascii="Arial" w:hAnsi="Arial" w:cs="Arial"/>
        </w:rPr>
        <w:t>) standards</w:t>
      </w:r>
    </w:p>
    <w:p w:rsidR="00D36764" w:rsidRDefault="00D36764" w:rsidP="007275A1">
      <w:pPr>
        <w:pStyle w:val="ListParagraph"/>
        <w:numPr>
          <w:ilvl w:val="3"/>
          <w:numId w:val="17"/>
        </w:numPr>
        <w:jc w:val="both"/>
        <w:rPr>
          <w:rFonts w:ascii="Arial" w:hAnsi="Arial" w:cs="Arial"/>
        </w:rPr>
      </w:pPr>
      <w:r>
        <w:rPr>
          <w:rFonts w:ascii="Arial" w:hAnsi="Arial" w:cs="Arial"/>
        </w:rPr>
        <w:t>Limits emissions (measured in grams per mile) implemented through fuel economy standards (measured in miles per gallon)</w:t>
      </w:r>
    </w:p>
    <w:p w:rsidR="00A12735" w:rsidRDefault="00A12735" w:rsidP="00A12735">
      <w:pPr>
        <w:pStyle w:val="ListParagraph"/>
        <w:numPr>
          <w:ilvl w:val="3"/>
          <w:numId w:val="17"/>
        </w:numPr>
        <w:jc w:val="both"/>
        <w:rPr>
          <w:rFonts w:ascii="Arial" w:hAnsi="Arial" w:cs="Arial"/>
        </w:rPr>
      </w:pPr>
      <w:r>
        <w:rPr>
          <w:rFonts w:ascii="Arial" w:hAnsi="Arial" w:cs="Arial"/>
        </w:rPr>
        <w:t>California, on account of its more stringent standards</w:t>
      </w:r>
      <w:r w:rsidR="00FB25EE">
        <w:rPr>
          <w:rFonts w:ascii="Arial" w:hAnsi="Arial" w:cs="Arial"/>
        </w:rPr>
        <w:t xml:space="preserve"> and the fact that it established standards prior to CAA</w:t>
      </w:r>
      <w:r>
        <w:rPr>
          <w:rFonts w:ascii="Arial" w:hAnsi="Arial" w:cs="Arial"/>
        </w:rPr>
        <w:t>, is exempt (states may opt into California’s standards)</w:t>
      </w:r>
    </w:p>
    <w:p w:rsidR="00717541" w:rsidRPr="009059AE" w:rsidRDefault="00717541" w:rsidP="00717541">
      <w:pPr>
        <w:pStyle w:val="ListParagraph"/>
        <w:numPr>
          <w:ilvl w:val="2"/>
          <w:numId w:val="17"/>
        </w:numPr>
        <w:jc w:val="both"/>
        <w:rPr>
          <w:rFonts w:ascii="Arial" w:hAnsi="Arial" w:cs="Arial"/>
          <w:highlight w:val="green"/>
        </w:rPr>
      </w:pPr>
      <w:r w:rsidRPr="009059AE">
        <w:rPr>
          <w:rFonts w:ascii="Arial" w:hAnsi="Arial" w:cs="Arial"/>
          <w:i/>
          <w:highlight w:val="green"/>
        </w:rPr>
        <w:t>Massachusetts v. EPA</w:t>
      </w:r>
    </w:p>
    <w:p w:rsidR="00717541" w:rsidRDefault="00717541" w:rsidP="00717541">
      <w:pPr>
        <w:pStyle w:val="ListParagraph"/>
        <w:numPr>
          <w:ilvl w:val="3"/>
          <w:numId w:val="17"/>
        </w:numPr>
        <w:jc w:val="both"/>
        <w:rPr>
          <w:rFonts w:ascii="Arial" w:hAnsi="Arial" w:cs="Arial"/>
        </w:rPr>
      </w:pPr>
      <w:r>
        <w:rPr>
          <w:rFonts w:ascii="Arial" w:hAnsi="Arial" w:cs="Arial"/>
        </w:rPr>
        <w:t>States and civil society groups petitioned EPA for rulemaking to cover CO2 under § 202 (vehicle emissions standards)</w:t>
      </w:r>
    </w:p>
    <w:p w:rsidR="00717541" w:rsidRDefault="00717541" w:rsidP="00717541">
      <w:pPr>
        <w:pStyle w:val="ListParagraph"/>
        <w:numPr>
          <w:ilvl w:val="3"/>
          <w:numId w:val="17"/>
        </w:numPr>
        <w:jc w:val="both"/>
        <w:rPr>
          <w:rFonts w:ascii="Arial" w:hAnsi="Arial" w:cs="Arial"/>
        </w:rPr>
      </w:pPr>
      <w:r>
        <w:rPr>
          <w:rFonts w:ascii="Arial" w:hAnsi="Arial" w:cs="Arial"/>
        </w:rPr>
        <w:t>EPA refused to make endangerment finding; contended that piecemeal approach to climate change would be unwise, CAA amendments in 1990 did not address regulating CO2, CO2 emissions covered under other regulatory regimes (fuel economy standards), CO2 is not pollutant</w:t>
      </w:r>
    </w:p>
    <w:p w:rsidR="00717541" w:rsidRDefault="00717541" w:rsidP="00717541">
      <w:pPr>
        <w:pStyle w:val="ListParagraph"/>
        <w:numPr>
          <w:ilvl w:val="3"/>
          <w:numId w:val="17"/>
        </w:numPr>
        <w:jc w:val="both"/>
        <w:rPr>
          <w:rFonts w:ascii="Arial" w:hAnsi="Arial" w:cs="Arial"/>
        </w:rPr>
      </w:pPr>
      <w:r>
        <w:rPr>
          <w:rFonts w:ascii="Arial" w:hAnsi="Arial" w:cs="Arial"/>
        </w:rPr>
        <w:t xml:space="preserve">Court held against EPA; </w:t>
      </w:r>
      <w:r w:rsidRPr="006C6B77">
        <w:rPr>
          <w:rFonts w:ascii="Arial" w:hAnsi="Arial" w:cs="Arial"/>
          <w:highlight w:val="yellow"/>
        </w:rPr>
        <w:t>must make endangerment</w:t>
      </w:r>
      <w:r w:rsidR="006C6B77">
        <w:rPr>
          <w:rFonts w:ascii="Arial" w:hAnsi="Arial" w:cs="Arial"/>
          <w:highlight w:val="yellow"/>
        </w:rPr>
        <w:t>/non-endangerment</w:t>
      </w:r>
      <w:r w:rsidRPr="006C6B77">
        <w:rPr>
          <w:rFonts w:ascii="Arial" w:hAnsi="Arial" w:cs="Arial"/>
          <w:highlight w:val="yellow"/>
        </w:rPr>
        <w:t xml:space="preserve"> finding</w:t>
      </w:r>
      <w:r>
        <w:rPr>
          <w:rFonts w:ascii="Arial" w:hAnsi="Arial" w:cs="Arial"/>
        </w:rPr>
        <w:t>, can avoid taking further action if GHG do not contribute to climate change or if EPA can provide reasonable explanation to not exercise discretion</w:t>
      </w:r>
    </w:p>
    <w:p w:rsidR="00717541" w:rsidRDefault="00717541" w:rsidP="00717541">
      <w:pPr>
        <w:pStyle w:val="ListParagraph"/>
        <w:numPr>
          <w:ilvl w:val="4"/>
          <w:numId w:val="17"/>
        </w:numPr>
        <w:jc w:val="both"/>
        <w:rPr>
          <w:rFonts w:ascii="Arial" w:hAnsi="Arial" w:cs="Arial"/>
        </w:rPr>
      </w:pPr>
      <w:r>
        <w:rPr>
          <w:rFonts w:ascii="Arial" w:hAnsi="Arial" w:cs="Arial"/>
        </w:rPr>
        <w:t>GHG clearly pollutant</w:t>
      </w:r>
    </w:p>
    <w:p w:rsidR="00717541" w:rsidRPr="00717541" w:rsidRDefault="00717541" w:rsidP="00717541">
      <w:pPr>
        <w:pStyle w:val="ListParagraph"/>
        <w:numPr>
          <w:ilvl w:val="4"/>
          <w:numId w:val="17"/>
        </w:numPr>
        <w:jc w:val="both"/>
        <w:rPr>
          <w:rFonts w:ascii="Arial" w:hAnsi="Arial" w:cs="Arial"/>
        </w:rPr>
      </w:pPr>
      <w:r>
        <w:rPr>
          <w:rFonts w:ascii="Arial" w:hAnsi="Arial" w:cs="Arial"/>
        </w:rPr>
        <w:t>Overlapping regulatory regimes are exclusive enough</w:t>
      </w:r>
    </w:p>
    <w:p w:rsidR="00717541" w:rsidRPr="009059AE" w:rsidRDefault="00717541" w:rsidP="00717541">
      <w:pPr>
        <w:pStyle w:val="ListParagraph"/>
        <w:numPr>
          <w:ilvl w:val="2"/>
          <w:numId w:val="17"/>
        </w:numPr>
        <w:jc w:val="both"/>
        <w:rPr>
          <w:rFonts w:ascii="Arial" w:hAnsi="Arial" w:cs="Arial"/>
          <w:highlight w:val="green"/>
        </w:rPr>
      </w:pPr>
      <w:r w:rsidRPr="009059AE">
        <w:rPr>
          <w:rFonts w:ascii="Arial" w:hAnsi="Arial" w:cs="Arial"/>
          <w:i/>
          <w:highlight w:val="green"/>
        </w:rPr>
        <w:lastRenderedPageBreak/>
        <w:t>Coalition for Responsible Regulation v. EPA</w:t>
      </w:r>
      <w:r w:rsidRPr="009059AE">
        <w:rPr>
          <w:rFonts w:ascii="Arial" w:hAnsi="Arial" w:cs="Arial"/>
          <w:highlight w:val="green"/>
        </w:rPr>
        <w:t xml:space="preserve"> (DC Ckt 2012)</w:t>
      </w:r>
    </w:p>
    <w:p w:rsidR="00216634" w:rsidRDefault="00717541" w:rsidP="00717541">
      <w:pPr>
        <w:pStyle w:val="ListParagraph"/>
        <w:numPr>
          <w:ilvl w:val="3"/>
          <w:numId w:val="17"/>
        </w:numPr>
        <w:jc w:val="both"/>
        <w:rPr>
          <w:rFonts w:ascii="Arial" w:hAnsi="Arial" w:cs="Arial"/>
        </w:rPr>
      </w:pPr>
      <w:r>
        <w:rPr>
          <w:rFonts w:ascii="Arial" w:hAnsi="Arial" w:cs="Arial"/>
        </w:rPr>
        <w:t>Challenge to Tailpipe Rule (setting GHG standards for motor vehicles)</w:t>
      </w:r>
    </w:p>
    <w:p w:rsidR="00717541" w:rsidRDefault="00216634" w:rsidP="00717541">
      <w:pPr>
        <w:pStyle w:val="ListParagraph"/>
        <w:numPr>
          <w:ilvl w:val="3"/>
          <w:numId w:val="17"/>
        </w:numPr>
        <w:jc w:val="both"/>
        <w:rPr>
          <w:rFonts w:ascii="Arial" w:hAnsi="Arial" w:cs="Arial"/>
        </w:rPr>
      </w:pPr>
      <w:r>
        <w:rPr>
          <w:rFonts w:ascii="Arial" w:hAnsi="Arial" w:cs="Arial"/>
        </w:rPr>
        <w:t xml:space="preserve">Because they feared regulation of stationary sources, </w:t>
      </w:r>
      <w:r w:rsidRPr="0058120C">
        <w:rPr>
          <w:rFonts w:ascii="Arial" w:hAnsi="Arial" w:cs="Arial"/>
          <w:highlight w:val="yellow"/>
        </w:rPr>
        <w:t>petitioners contended that:</w:t>
      </w:r>
    </w:p>
    <w:p w:rsidR="00717541" w:rsidRDefault="00216634" w:rsidP="00216634">
      <w:pPr>
        <w:pStyle w:val="ListParagraph"/>
        <w:numPr>
          <w:ilvl w:val="4"/>
          <w:numId w:val="17"/>
        </w:numPr>
        <w:jc w:val="both"/>
        <w:rPr>
          <w:rFonts w:ascii="Arial" w:hAnsi="Arial" w:cs="Arial"/>
        </w:rPr>
      </w:pPr>
      <w:r>
        <w:rPr>
          <w:rFonts w:ascii="Arial" w:hAnsi="Arial" w:cs="Arial"/>
        </w:rPr>
        <w:t xml:space="preserve">Science in record was </w:t>
      </w:r>
      <w:r w:rsidRPr="0058120C">
        <w:rPr>
          <w:rFonts w:ascii="Arial" w:hAnsi="Arial" w:cs="Arial"/>
          <w:highlight w:val="yellow"/>
        </w:rPr>
        <w:t>inadequate</w:t>
      </w:r>
    </w:p>
    <w:p w:rsidR="00216634" w:rsidRDefault="00216634" w:rsidP="00216634">
      <w:pPr>
        <w:pStyle w:val="ListParagraph"/>
        <w:numPr>
          <w:ilvl w:val="4"/>
          <w:numId w:val="17"/>
        </w:numPr>
        <w:jc w:val="both"/>
        <w:rPr>
          <w:rFonts w:ascii="Arial" w:hAnsi="Arial" w:cs="Arial"/>
        </w:rPr>
      </w:pPr>
      <w:r>
        <w:rPr>
          <w:rFonts w:ascii="Arial" w:hAnsi="Arial" w:cs="Arial"/>
        </w:rPr>
        <w:t xml:space="preserve">EPA </w:t>
      </w:r>
      <w:r w:rsidRPr="0058120C">
        <w:rPr>
          <w:rFonts w:ascii="Arial" w:hAnsi="Arial" w:cs="Arial"/>
          <w:highlight w:val="yellow"/>
        </w:rPr>
        <w:t>failed</w:t>
      </w:r>
      <w:r>
        <w:rPr>
          <w:rFonts w:ascii="Arial" w:hAnsi="Arial" w:cs="Arial"/>
        </w:rPr>
        <w:t xml:space="preserve"> to consider policy implications</w:t>
      </w:r>
    </w:p>
    <w:p w:rsidR="00216634" w:rsidRDefault="00216634" w:rsidP="00216634">
      <w:pPr>
        <w:pStyle w:val="ListParagraph"/>
        <w:numPr>
          <w:ilvl w:val="4"/>
          <w:numId w:val="17"/>
        </w:numPr>
        <w:jc w:val="both"/>
        <w:rPr>
          <w:rFonts w:ascii="Arial" w:hAnsi="Arial" w:cs="Arial"/>
        </w:rPr>
      </w:pPr>
      <w:r>
        <w:rPr>
          <w:rFonts w:ascii="Arial" w:hAnsi="Arial" w:cs="Arial"/>
        </w:rPr>
        <w:t xml:space="preserve">Regulation of American GHGs would </w:t>
      </w:r>
      <w:r w:rsidRPr="0058120C">
        <w:rPr>
          <w:rFonts w:ascii="Arial" w:hAnsi="Arial" w:cs="Arial"/>
          <w:highlight w:val="yellow"/>
        </w:rPr>
        <w:t>not mitigate</w:t>
      </w:r>
      <w:r>
        <w:rPr>
          <w:rFonts w:ascii="Arial" w:hAnsi="Arial" w:cs="Arial"/>
        </w:rPr>
        <w:t xml:space="preserve"> climate change</w:t>
      </w:r>
    </w:p>
    <w:p w:rsidR="00216634" w:rsidRDefault="00216634" w:rsidP="00216634">
      <w:pPr>
        <w:pStyle w:val="ListParagraph"/>
        <w:numPr>
          <w:ilvl w:val="4"/>
          <w:numId w:val="17"/>
        </w:numPr>
        <w:jc w:val="both"/>
        <w:rPr>
          <w:rFonts w:ascii="Arial" w:hAnsi="Arial" w:cs="Arial"/>
        </w:rPr>
      </w:pPr>
      <w:r>
        <w:rPr>
          <w:rFonts w:ascii="Arial" w:hAnsi="Arial" w:cs="Arial"/>
        </w:rPr>
        <w:t>Two GHGs included in regulation (sulfur hexafluoride (SF6) and perfluorocarbons</w:t>
      </w:r>
      <w:r w:rsidR="009059AE">
        <w:rPr>
          <w:rFonts w:ascii="Arial" w:hAnsi="Arial" w:cs="Arial"/>
        </w:rPr>
        <w:t xml:space="preserve"> (PFCs))</w:t>
      </w:r>
      <w:r>
        <w:rPr>
          <w:rFonts w:ascii="Arial" w:hAnsi="Arial" w:cs="Arial"/>
        </w:rPr>
        <w:t xml:space="preserve"> </w:t>
      </w:r>
      <w:r w:rsidRPr="0058120C">
        <w:rPr>
          <w:rFonts w:ascii="Arial" w:hAnsi="Arial" w:cs="Arial"/>
          <w:highlight w:val="yellow"/>
        </w:rPr>
        <w:t>did not emanate from</w:t>
      </w:r>
      <w:r>
        <w:rPr>
          <w:rFonts w:ascii="Arial" w:hAnsi="Arial" w:cs="Arial"/>
        </w:rPr>
        <w:t xml:space="preserve"> vehicles</w:t>
      </w:r>
    </w:p>
    <w:p w:rsidR="00216634" w:rsidRPr="0058120C" w:rsidRDefault="00216634" w:rsidP="00216634">
      <w:pPr>
        <w:pStyle w:val="ListParagraph"/>
        <w:numPr>
          <w:ilvl w:val="3"/>
          <w:numId w:val="17"/>
        </w:numPr>
        <w:jc w:val="both"/>
        <w:rPr>
          <w:rFonts w:ascii="Arial" w:hAnsi="Arial" w:cs="Arial"/>
          <w:highlight w:val="yellow"/>
        </w:rPr>
      </w:pPr>
      <w:r w:rsidRPr="0058120C">
        <w:rPr>
          <w:rFonts w:ascii="Arial" w:hAnsi="Arial" w:cs="Arial"/>
          <w:highlight w:val="yellow"/>
        </w:rPr>
        <w:t>Court held that:</w:t>
      </w:r>
    </w:p>
    <w:p w:rsidR="00216634" w:rsidRDefault="00216634" w:rsidP="00216634">
      <w:pPr>
        <w:pStyle w:val="ListParagraph"/>
        <w:numPr>
          <w:ilvl w:val="4"/>
          <w:numId w:val="17"/>
        </w:numPr>
        <w:jc w:val="both"/>
        <w:rPr>
          <w:rFonts w:ascii="Arial" w:hAnsi="Arial" w:cs="Arial"/>
        </w:rPr>
      </w:pPr>
      <w:r>
        <w:rPr>
          <w:rFonts w:ascii="Arial" w:hAnsi="Arial" w:cs="Arial"/>
        </w:rPr>
        <w:t xml:space="preserve">Statutory language, </w:t>
      </w:r>
      <w:r>
        <w:rPr>
          <w:rFonts w:ascii="Arial" w:hAnsi="Arial" w:cs="Arial"/>
          <w:i/>
        </w:rPr>
        <w:t>MA v. EPA</w:t>
      </w:r>
      <w:r>
        <w:rPr>
          <w:rFonts w:ascii="Arial" w:hAnsi="Arial" w:cs="Arial"/>
        </w:rPr>
        <w:t xml:space="preserve"> foreclosed consideration of policy implications</w:t>
      </w:r>
    </w:p>
    <w:p w:rsidR="00216634" w:rsidRDefault="00216634" w:rsidP="00216634">
      <w:pPr>
        <w:pStyle w:val="ListParagraph"/>
        <w:numPr>
          <w:ilvl w:val="4"/>
          <w:numId w:val="17"/>
        </w:numPr>
        <w:jc w:val="both"/>
        <w:rPr>
          <w:rFonts w:ascii="Arial" w:hAnsi="Arial" w:cs="Arial"/>
        </w:rPr>
      </w:pPr>
      <w:r>
        <w:rPr>
          <w:rFonts w:ascii="Arial" w:hAnsi="Arial" w:cs="Arial"/>
        </w:rPr>
        <w:t>Agencies are afforded great deal of deference in their judgment of scientific findings</w:t>
      </w:r>
    </w:p>
    <w:p w:rsidR="00216634" w:rsidRDefault="00216634" w:rsidP="00216634">
      <w:pPr>
        <w:pStyle w:val="ListParagraph"/>
        <w:numPr>
          <w:ilvl w:val="4"/>
          <w:numId w:val="17"/>
        </w:numPr>
        <w:jc w:val="both"/>
        <w:rPr>
          <w:rFonts w:ascii="Arial" w:hAnsi="Arial" w:cs="Arial"/>
        </w:rPr>
      </w:pPr>
      <w:r>
        <w:rPr>
          <w:rFonts w:ascii="Arial" w:hAnsi="Arial" w:cs="Arial"/>
        </w:rPr>
        <w:t>EPA need not quantify degree of climate change mitigation caused by rule</w:t>
      </w:r>
    </w:p>
    <w:p w:rsidR="00216634" w:rsidRDefault="00216634" w:rsidP="00216634">
      <w:pPr>
        <w:pStyle w:val="ListParagraph"/>
        <w:numPr>
          <w:ilvl w:val="4"/>
          <w:numId w:val="17"/>
        </w:numPr>
        <w:jc w:val="both"/>
        <w:rPr>
          <w:rFonts w:ascii="Arial" w:hAnsi="Arial" w:cs="Arial"/>
        </w:rPr>
      </w:pPr>
      <w:r>
        <w:rPr>
          <w:rFonts w:ascii="Arial" w:hAnsi="Arial" w:cs="Arial"/>
        </w:rPr>
        <w:t>No petitioner had injury (and, therefore, standing) from inclusion of two GHGs</w:t>
      </w:r>
    </w:p>
    <w:p w:rsidR="009059AE" w:rsidRPr="00D727F1" w:rsidRDefault="00D727F1" w:rsidP="00D727F1">
      <w:pPr>
        <w:pStyle w:val="ListParagraph"/>
        <w:numPr>
          <w:ilvl w:val="3"/>
          <w:numId w:val="17"/>
        </w:numPr>
        <w:jc w:val="both"/>
        <w:rPr>
          <w:rFonts w:ascii="Arial" w:hAnsi="Arial" w:cs="Arial"/>
          <w:highlight w:val="yellow"/>
        </w:rPr>
      </w:pPr>
      <w:r w:rsidRPr="00D727F1">
        <w:rPr>
          <w:rFonts w:ascii="Arial" w:hAnsi="Arial" w:cs="Arial"/>
          <w:highlight w:val="yellow"/>
        </w:rPr>
        <w:t>DC Ckt has likely concluded</w:t>
      </w:r>
      <w:r w:rsidR="00FB25EE">
        <w:rPr>
          <w:rFonts w:ascii="Arial" w:hAnsi="Arial" w:cs="Arial"/>
          <w:highlight w:val="yellow"/>
        </w:rPr>
        <w:t xml:space="preserve"> (for future litigation purposes)</w:t>
      </w:r>
      <w:r w:rsidRPr="00D727F1">
        <w:rPr>
          <w:rFonts w:ascii="Arial" w:hAnsi="Arial" w:cs="Arial"/>
          <w:highlight w:val="yellow"/>
        </w:rPr>
        <w:t xml:space="preserve"> that anthropogenic GHG</w:t>
      </w:r>
      <w:r w:rsidR="00FB25EE">
        <w:rPr>
          <w:rFonts w:ascii="Arial" w:hAnsi="Arial" w:cs="Arial"/>
          <w:highlight w:val="yellow"/>
        </w:rPr>
        <w:t xml:space="preserve"> emissions cause climate change</w:t>
      </w:r>
    </w:p>
    <w:p w:rsidR="00D36764" w:rsidRPr="00FB25EE" w:rsidRDefault="00D36764" w:rsidP="00D36764">
      <w:pPr>
        <w:pStyle w:val="ListParagraph"/>
        <w:numPr>
          <w:ilvl w:val="2"/>
          <w:numId w:val="17"/>
        </w:numPr>
        <w:jc w:val="both"/>
        <w:rPr>
          <w:rFonts w:ascii="Arial" w:hAnsi="Arial" w:cs="Arial"/>
          <w:highlight w:val="yellow"/>
        </w:rPr>
      </w:pPr>
      <w:r w:rsidRPr="00FB25EE">
        <w:rPr>
          <w:rFonts w:ascii="Arial" w:hAnsi="Arial" w:cs="Arial"/>
          <w:highlight w:val="yellow"/>
        </w:rPr>
        <w:t xml:space="preserve">California waiver </w:t>
      </w:r>
      <w:r w:rsidR="00D727F1" w:rsidRPr="00FB25EE">
        <w:rPr>
          <w:rFonts w:ascii="Arial" w:hAnsi="Arial" w:cs="Arial"/>
          <w:highlight w:val="yellow"/>
        </w:rPr>
        <w:t xml:space="preserve">program </w:t>
      </w:r>
      <w:r w:rsidRPr="00FB25EE">
        <w:rPr>
          <w:rFonts w:ascii="Arial" w:hAnsi="Arial" w:cs="Arial"/>
          <w:highlight w:val="yellow"/>
        </w:rPr>
        <w:t>(§ 209, 177)</w:t>
      </w:r>
    </w:p>
    <w:p w:rsidR="00D36764" w:rsidRPr="0058120C" w:rsidRDefault="00D36764" w:rsidP="00D36764">
      <w:pPr>
        <w:pStyle w:val="ListParagraph"/>
        <w:numPr>
          <w:ilvl w:val="3"/>
          <w:numId w:val="17"/>
        </w:numPr>
        <w:jc w:val="both"/>
        <w:rPr>
          <w:rFonts w:ascii="Arial" w:hAnsi="Arial" w:cs="Arial"/>
        </w:rPr>
      </w:pPr>
      <w:r w:rsidRPr="0058120C">
        <w:rPr>
          <w:rFonts w:ascii="Arial" w:hAnsi="Arial" w:cs="Arial"/>
        </w:rPr>
        <w:t xml:space="preserve">Must be shown that state standards are </w:t>
      </w:r>
      <w:r w:rsidRPr="0058120C">
        <w:rPr>
          <w:rFonts w:ascii="Arial" w:hAnsi="Arial" w:cs="Arial"/>
          <w:highlight w:val="yellow"/>
        </w:rPr>
        <w:t>at least as protective of public health and welfare as federal standards</w:t>
      </w:r>
      <w:r w:rsidR="004876B8" w:rsidRPr="0058120C">
        <w:rPr>
          <w:rFonts w:ascii="Arial" w:hAnsi="Arial" w:cs="Arial"/>
        </w:rPr>
        <w:t xml:space="preserve">; California enjoys a positive </w:t>
      </w:r>
      <w:r w:rsidR="004876B8" w:rsidRPr="0058120C">
        <w:rPr>
          <w:rFonts w:ascii="Arial" w:hAnsi="Arial" w:cs="Arial"/>
          <w:highlight w:val="yellow"/>
        </w:rPr>
        <w:t>presumption</w:t>
      </w:r>
      <w:r w:rsidR="004876B8" w:rsidRPr="0058120C">
        <w:rPr>
          <w:rFonts w:ascii="Arial" w:hAnsi="Arial" w:cs="Arial"/>
        </w:rPr>
        <w:t xml:space="preserve"> of this</w:t>
      </w:r>
    </w:p>
    <w:p w:rsidR="00D727F1" w:rsidRPr="004876B8" w:rsidRDefault="00D727F1" w:rsidP="00D727F1">
      <w:pPr>
        <w:pStyle w:val="ListParagraph"/>
        <w:numPr>
          <w:ilvl w:val="3"/>
          <w:numId w:val="17"/>
        </w:numPr>
        <w:jc w:val="both"/>
        <w:rPr>
          <w:rFonts w:ascii="Arial" w:hAnsi="Arial" w:cs="Arial"/>
        </w:rPr>
      </w:pPr>
      <w:r w:rsidRPr="004876B8">
        <w:rPr>
          <w:rFonts w:ascii="Arial" w:hAnsi="Arial" w:cs="Arial"/>
        </w:rPr>
        <w:t xml:space="preserve">Even if protections are adequate, EPA may </w:t>
      </w:r>
      <w:r w:rsidRPr="004876B8">
        <w:rPr>
          <w:rFonts w:ascii="Arial" w:hAnsi="Arial" w:cs="Arial"/>
          <w:highlight w:val="yellow"/>
        </w:rPr>
        <w:t>deny</w:t>
      </w:r>
      <w:r w:rsidRPr="004876B8">
        <w:rPr>
          <w:rFonts w:ascii="Arial" w:hAnsi="Arial" w:cs="Arial"/>
        </w:rPr>
        <w:t xml:space="preserve"> waiver if (§ 209(b)(1)):</w:t>
      </w:r>
    </w:p>
    <w:p w:rsidR="00D727F1" w:rsidRDefault="002324E5" w:rsidP="00D727F1">
      <w:pPr>
        <w:pStyle w:val="ListParagraph"/>
        <w:numPr>
          <w:ilvl w:val="4"/>
          <w:numId w:val="17"/>
        </w:numPr>
        <w:jc w:val="both"/>
        <w:rPr>
          <w:rFonts w:ascii="Arial" w:hAnsi="Arial" w:cs="Arial"/>
        </w:rPr>
      </w:pPr>
      <w:r>
        <w:rPr>
          <w:rFonts w:ascii="Arial" w:hAnsi="Arial" w:cs="Arial"/>
        </w:rPr>
        <w:t xml:space="preserve">Protectiveness determination by state </w:t>
      </w:r>
      <w:r w:rsidRPr="0058120C">
        <w:rPr>
          <w:rFonts w:ascii="Arial" w:hAnsi="Arial" w:cs="Arial"/>
          <w:highlight w:val="yellow"/>
        </w:rPr>
        <w:t>was arbitrary and capricious</w:t>
      </w:r>
    </w:p>
    <w:p w:rsidR="002324E5" w:rsidRDefault="002324E5" w:rsidP="00D727F1">
      <w:pPr>
        <w:pStyle w:val="ListParagraph"/>
        <w:numPr>
          <w:ilvl w:val="4"/>
          <w:numId w:val="17"/>
        </w:numPr>
        <w:jc w:val="both"/>
        <w:rPr>
          <w:rFonts w:ascii="Arial" w:hAnsi="Arial" w:cs="Arial"/>
        </w:rPr>
      </w:pPr>
      <w:r>
        <w:rPr>
          <w:rFonts w:ascii="Arial" w:hAnsi="Arial" w:cs="Arial"/>
        </w:rPr>
        <w:t xml:space="preserve">State does not have </w:t>
      </w:r>
      <w:r w:rsidRPr="0058120C">
        <w:rPr>
          <w:rFonts w:ascii="Arial" w:hAnsi="Arial" w:cs="Arial"/>
          <w:highlight w:val="yellow"/>
        </w:rPr>
        <w:t>“compelling and extraordinary conditions”</w:t>
      </w:r>
      <w:r>
        <w:rPr>
          <w:rFonts w:ascii="Arial" w:hAnsi="Arial" w:cs="Arial"/>
        </w:rPr>
        <w:t xml:space="preserve"> necessitating waiver</w:t>
      </w:r>
      <w:r w:rsidR="00D27E74">
        <w:rPr>
          <w:rFonts w:ascii="Arial" w:hAnsi="Arial" w:cs="Arial"/>
        </w:rPr>
        <w:t xml:space="preserve"> (i.e., local topographical, meteorological considerations)</w:t>
      </w:r>
    </w:p>
    <w:p w:rsidR="002324E5" w:rsidRDefault="002324E5" w:rsidP="00D727F1">
      <w:pPr>
        <w:pStyle w:val="ListParagraph"/>
        <w:numPr>
          <w:ilvl w:val="4"/>
          <w:numId w:val="17"/>
        </w:numPr>
        <w:jc w:val="both"/>
        <w:rPr>
          <w:rFonts w:ascii="Arial" w:hAnsi="Arial" w:cs="Arial"/>
        </w:rPr>
      </w:pPr>
      <w:r>
        <w:rPr>
          <w:rFonts w:ascii="Arial" w:hAnsi="Arial" w:cs="Arial"/>
        </w:rPr>
        <w:t xml:space="preserve">State standards and enforcement are not consistent with § 202(a) (i.e., </w:t>
      </w:r>
      <w:r w:rsidRPr="0058120C">
        <w:rPr>
          <w:rFonts w:ascii="Arial" w:hAnsi="Arial" w:cs="Arial"/>
          <w:highlight w:val="yellow"/>
        </w:rPr>
        <w:t>must be technology-based standards</w:t>
      </w:r>
      <w:r>
        <w:rPr>
          <w:rFonts w:ascii="Arial" w:hAnsi="Arial" w:cs="Arial"/>
        </w:rPr>
        <w:t>)</w:t>
      </w:r>
    </w:p>
    <w:p w:rsidR="002324E5" w:rsidRDefault="002324E5" w:rsidP="002324E5">
      <w:pPr>
        <w:pStyle w:val="ListParagraph"/>
        <w:numPr>
          <w:ilvl w:val="3"/>
          <w:numId w:val="17"/>
        </w:numPr>
        <w:jc w:val="both"/>
        <w:rPr>
          <w:rFonts w:ascii="Arial" w:hAnsi="Arial" w:cs="Arial"/>
        </w:rPr>
      </w:pPr>
      <w:r>
        <w:rPr>
          <w:rFonts w:ascii="Arial" w:hAnsi="Arial" w:cs="Arial"/>
        </w:rPr>
        <w:t>§ 177- states may opt into CA standards if they have their own nonattainment plans</w:t>
      </w:r>
    </w:p>
    <w:p w:rsidR="002324E5" w:rsidRDefault="002324E5" w:rsidP="002324E5">
      <w:pPr>
        <w:pStyle w:val="ListParagraph"/>
        <w:numPr>
          <w:ilvl w:val="3"/>
          <w:numId w:val="17"/>
        </w:numPr>
        <w:jc w:val="both"/>
        <w:rPr>
          <w:rFonts w:ascii="Arial" w:hAnsi="Arial" w:cs="Arial"/>
        </w:rPr>
      </w:pPr>
      <w:r>
        <w:rPr>
          <w:rFonts w:ascii="Arial" w:hAnsi="Arial" w:cs="Arial"/>
        </w:rPr>
        <w:t xml:space="preserve">EPA gives </w:t>
      </w:r>
      <w:r w:rsidRPr="0058120C">
        <w:rPr>
          <w:rFonts w:ascii="Arial" w:hAnsi="Arial" w:cs="Arial"/>
          <w:highlight w:val="yellow"/>
        </w:rPr>
        <w:t>deference to CA’s findings</w:t>
      </w:r>
      <w:r>
        <w:rPr>
          <w:rFonts w:ascii="Arial" w:hAnsi="Arial" w:cs="Arial"/>
        </w:rPr>
        <w:t>; must grant waiver unless it can make § 209(b)(1) determination (difficult to challenge grant of waiver)</w:t>
      </w:r>
    </w:p>
    <w:p w:rsidR="00A12735" w:rsidRDefault="00A12735" w:rsidP="00A12735">
      <w:pPr>
        <w:pStyle w:val="ListParagraph"/>
        <w:numPr>
          <w:ilvl w:val="1"/>
          <w:numId w:val="17"/>
        </w:numPr>
        <w:jc w:val="both"/>
        <w:rPr>
          <w:rFonts w:ascii="Arial" w:hAnsi="Arial" w:cs="Arial"/>
        </w:rPr>
      </w:pPr>
      <w:r>
        <w:rPr>
          <w:rFonts w:ascii="Arial" w:hAnsi="Arial" w:cs="Arial"/>
        </w:rPr>
        <w:t>New source performance standards (NSPS)</w:t>
      </w:r>
    </w:p>
    <w:p w:rsidR="00A12735" w:rsidRDefault="00CE33B8" w:rsidP="00A12735">
      <w:pPr>
        <w:pStyle w:val="ListParagraph"/>
        <w:numPr>
          <w:ilvl w:val="2"/>
          <w:numId w:val="17"/>
        </w:numPr>
        <w:jc w:val="both"/>
        <w:rPr>
          <w:rFonts w:ascii="Arial" w:hAnsi="Arial" w:cs="Arial"/>
        </w:rPr>
      </w:pPr>
      <w:r>
        <w:rPr>
          <w:rFonts w:ascii="Arial" w:hAnsi="Arial" w:cs="Arial"/>
        </w:rPr>
        <w:t xml:space="preserve">Nationally applicable standards covering </w:t>
      </w:r>
      <w:r w:rsidRPr="0058120C">
        <w:rPr>
          <w:rFonts w:ascii="Arial" w:hAnsi="Arial" w:cs="Arial"/>
          <w:highlight w:val="yellow"/>
        </w:rPr>
        <w:t>new and modified sources</w:t>
      </w:r>
    </w:p>
    <w:p w:rsidR="00CE33B8" w:rsidRDefault="00CE33B8" w:rsidP="00A12735">
      <w:pPr>
        <w:pStyle w:val="ListParagraph"/>
        <w:numPr>
          <w:ilvl w:val="2"/>
          <w:numId w:val="17"/>
        </w:numPr>
        <w:jc w:val="both"/>
        <w:rPr>
          <w:rFonts w:ascii="Arial" w:hAnsi="Arial" w:cs="Arial"/>
        </w:rPr>
      </w:pPr>
      <w:r>
        <w:rPr>
          <w:rFonts w:ascii="Arial" w:hAnsi="Arial" w:cs="Arial"/>
        </w:rPr>
        <w:t>Divided among categories of sources</w:t>
      </w:r>
    </w:p>
    <w:p w:rsidR="00CE33B8" w:rsidRDefault="00CE33B8" w:rsidP="00A12735">
      <w:pPr>
        <w:pStyle w:val="ListParagraph"/>
        <w:numPr>
          <w:ilvl w:val="2"/>
          <w:numId w:val="17"/>
        </w:numPr>
        <w:jc w:val="both"/>
        <w:rPr>
          <w:rFonts w:ascii="Arial" w:hAnsi="Arial" w:cs="Arial"/>
        </w:rPr>
      </w:pPr>
      <w:r>
        <w:rPr>
          <w:rFonts w:ascii="Arial" w:hAnsi="Arial" w:cs="Arial"/>
        </w:rPr>
        <w:lastRenderedPageBreak/>
        <w:t>Technology based standards (best adequately demonstrated technology (</w:t>
      </w:r>
      <w:r w:rsidRPr="0058120C">
        <w:rPr>
          <w:rFonts w:ascii="Arial" w:hAnsi="Arial" w:cs="Arial"/>
          <w:highlight w:val="yellow"/>
        </w:rPr>
        <w:t>BADT</w:t>
      </w:r>
      <w:r>
        <w:rPr>
          <w:rFonts w:ascii="Arial" w:hAnsi="Arial" w:cs="Arial"/>
        </w:rPr>
        <w:t>))</w:t>
      </w:r>
    </w:p>
    <w:p w:rsidR="00CE33B8" w:rsidRDefault="00CE33B8" w:rsidP="00A12735">
      <w:pPr>
        <w:pStyle w:val="ListParagraph"/>
        <w:numPr>
          <w:ilvl w:val="2"/>
          <w:numId w:val="17"/>
        </w:numPr>
        <w:jc w:val="both"/>
        <w:rPr>
          <w:rFonts w:ascii="Arial" w:hAnsi="Arial" w:cs="Arial"/>
        </w:rPr>
      </w:pPr>
      <w:r>
        <w:rPr>
          <w:rFonts w:ascii="Arial" w:hAnsi="Arial" w:cs="Arial"/>
        </w:rPr>
        <w:t>Clean Power Plan- standards for existing sources for certain pollutants</w:t>
      </w:r>
    </w:p>
    <w:p w:rsidR="00CE33B8" w:rsidRDefault="00CE33B8" w:rsidP="002051A7">
      <w:pPr>
        <w:pStyle w:val="ListParagraph"/>
        <w:numPr>
          <w:ilvl w:val="1"/>
          <w:numId w:val="17"/>
        </w:numPr>
        <w:jc w:val="both"/>
        <w:rPr>
          <w:rFonts w:ascii="Arial" w:hAnsi="Arial" w:cs="Arial"/>
        </w:rPr>
      </w:pPr>
      <w:r>
        <w:rPr>
          <w:rFonts w:ascii="Arial" w:hAnsi="Arial" w:cs="Arial"/>
        </w:rPr>
        <w:t>Prevention of significant deterioration (</w:t>
      </w:r>
      <w:r w:rsidRPr="00914DDA">
        <w:rPr>
          <w:rFonts w:ascii="Arial" w:hAnsi="Arial" w:cs="Arial"/>
          <w:highlight w:val="yellow"/>
        </w:rPr>
        <w:t>PSD</w:t>
      </w:r>
      <w:r>
        <w:rPr>
          <w:rFonts w:ascii="Arial" w:hAnsi="Arial" w:cs="Arial"/>
        </w:rPr>
        <w:t>)</w:t>
      </w:r>
    </w:p>
    <w:p w:rsidR="00CE33B8" w:rsidRPr="00B51F46" w:rsidRDefault="00CE33B8" w:rsidP="002051A7">
      <w:pPr>
        <w:pStyle w:val="ListParagraph"/>
        <w:numPr>
          <w:ilvl w:val="2"/>
          <w:numId w:val="17"/>
        </w:numPr>
        <w:jc w:val="both"/>
        <w:rPr>
          <w:rFonts w:ascii="Arial" w:hAnsi="Arial" w:cs="Arial"/>
          <w:highlight w:val="yellow"/>
        </w:rPr>
      </w:pPr>
      <w:r w:rsidRPr="00B51F46">
        <w:rPr>
          <w:rFonts w:ascii="Arial" w:hAnsi="Arial" w:cs="Arial"/>
          <w:highlight w:val="yellow"/>
        </w:rPr>
        <w:t xml:space="preserve">Applies to </w:t>
      </w:r>
      <w:r w:rsidRPr="00B51F46">
        <w:rPr>
          <w:rFonts w:ascii="Arial" w:hAnsi="Arial" w:cs="Arial"/>
          <w:i/>
          <w:highlight w:val="yellow"/>
        </w:rPr>
        <w:t>major sources</w:t>
      </w:r>
      <w:r w:rsidRPr="00B51F46">
        <w:rPr>
          <w:rFonts w:ascii="Arial" w:hAnsi="Arial" w:cs="Arial"/>
          <w:highlight w:val="yellow"/>
        </w:rPr>
        <w:t xml:space="preserve"> in </w:t>
      </w:r>
      <w:r w:rsidRPr="0058120C">
        <w:rPr>
          <w:rFonts w:ascii="Arial" w:hAnsi="Arial" w:cs="Arial"/>
          <w:i/>
          <w:highlight w:val="yellow"/>
        </w:rPr>
        <w:t>attainment</w:t>
      </w:r>
      <w:r w:rsidRPr="00B51F46">
        <w:rPr>
          <w:rFonts w:ascii="Arial" w:hAnsi="Arial" w:cs="Arial"/>
          <w:highlight w:val="yellow"/>
        </w:rPr>
        <w:t xml:space="preserve"> areas (</w:t>
      </w:r>
      <w:r w:rsidR="002051A7" w:rsidRPr="00B51F46">
        <w:rPr>
          <w:rFonts w:ascii="Arial" w:hAnsi="Arial" w:cs="Arial"/>
          <w:highlight w:val="yellow"/>
        </w:rPr>
        <w:t xml:space="preserve">emit or potential to emit </w:t>
      </w:r>
      <w:r w:rsidRPr="00B51F46">
        <w:rPr>
          <w:rFonts w:ascii="Arial" w:hAnsi="Arial" w:cs="Arial"/>
          <w:highlight w:val="yellow"/>
        </w:rPr>
        <w:t>100 tons per year</w:t>
      </w:r>
      <w:r w:rsidR="00ED44FB">
        <w:rPr>
          <w:rFonts w:ascii="Arial" w:hAnsi="Arial" w:cs="Arial"/>
          <w:highlight w:val="yellow"/>
        </w:rPr>
        <w:t xml:space="preserve"> (tpy)</w:t>
      </w:r>
      <w:r w:rsidRPr="00B51F46">
        <w:rPr>
          <w:rFonts w:ascii="Arial" w:hAnsi="Arial" w:cs="Arial"/>
          <w:highlight w:val="yellow"/>
        </w:rPr>
        <w:t xml:space="preserve"> </w:t>
      </w:r>
      <w:r w:rsidR="002051A7" w:rsidRPr="00B51F46">
        <w:rPr>
          <w:rFonts w:ascii="Arial" w:hAnsi="Arial" w:cs="Arial"/>
          <w:highlight w:val="yellow"/>
        </w:rPr>
        <w:t xml:space="preserve">of any single pollutant </w:t>
      </w:r>
      <w:r w:rsidRPr="00B51F46">
        <w:rPr>
          <w:rFonts w:ascii="Arial" w:hAnsi="Arial" w:cs="Arial"/>
          <w:highlight w:val="yellow"/>
        </w:rPr>
        <w:t xml:space="preserve">for </w:t>
      </w:r>
      <w:r w:rsidR="00717541" w:rsidRPr="00B51F46">
        <w:rPr>
          <w:rFonts w:ascii="Arial" w:hAnsi="Arial" w:cs="Arial"/>
          <w:highlight w:val="yellow"/>
        </w:rPr>
        <w:t>certain (28) categories of industry</w:t>
      </w:r>
      <w:r w:rsidRPr="00B51F46">
        <w:rPr>
          <w:rFonts w:ascii="Arial" w:hAnsi="Arial" w:cs="Arial"/>
          <w:highlight w:val="yellow"/>
        </w:rPr>
        <w:t xml:space="preserve">, 250 </w:t>
      </w:r>
      <w:r w:rsidR="00ED44FB">
        <w:rPr>
          <w:rFonts w:ascii="Arial" w:hAnsi="Arial" w:cs="Arial"/>
          <w:highlight w:val="yellow"/>
        </w:rPr>
        <w:t>tpy</w:t>
      </w:r>
      <w:r w:rsidRPr="00B51F46">
        <w:rPr>
          <w:rFonts w:ascii="Arial" w:hAnsi="Arial" w:cs="Arial"/>
          <w:highlight w:val="yellow"/>
        </w:rPr>
        <w:t xml:space="preserve"> for</w:t>
      </w:r>
      <w:r w:rsidR="00717541" w:rsidRPr="00B51F46">
        <w:rPr>
          <w:rFonts w:ascii="Arial" w:hAnsi="Arial" w:cs="Arial"/>
          <w:highlight w:val="yellow"/>
        </w:rPr>
        <w:t xml:space="preserve"> all</w:t>
      </w:r>
      <w:r w:rsidRPr="00B51F46">
        <w:rPr>
          <w:rFonts w:ascii="Arial" w:hAnsi="Arial" w:cs="Arial"/>
          <w:highlight w:val="yellow"/>
        </w:rPr>
        <w:t xml:space="preserve"> others)</w:t>
      </w:r>
    </w:p>
    <w:p w:rsidR="00CE33B8" w:rsidRDefault="00CE33B8" w:rsidP="002051A7">
      <w:pPr>
        <w:pStyle w:val="ListParagraph"/>
        <w:numPr>
          <w:ilvl w:val="2"/>
          <w:numId w:val="17"/>
        </w:numPr>
        <w:jc w:val="both"/>
        <w:rPr>
          <w:rFonts w:ascii="Arial" w:hAnsi="Arial" w:cs="Arial"/>
        </w:rPr>
      </w:pPr>
      <w:r>
        <w:rPr>
          <w:rFonts w:ascii="Arial" w:hAnsi="Arial" w:cs="Arial"/>
        </w:rPr>
        <w:t xml:space="preserve">Requirements: pre-construction </w:t>
      </w:r>
      <w:r w:rsidR="002051A7">
        <w:rPr>
          <w:rFonts w:ascii="Arial" w:hAnsi="Arial" w:cs="Arial"/>
        </w:rPr>
        <w:t>review; permit</w:t>
      </w:r>
      <w:r>
        <w:rPr>
          <w:rFonts w:ascii="Arial" w:hAnsi="Arial" w:cs="Arial"/>
        </w:rPr>
        <w:t>; compliance with emission limitations; protect air quality</w:t>
      </w:r>
    </w:p>
    <w:p w:rsidR="00CE33B8" w:rsidRPr="0058120C" w:rsidRDefault="00CE33B8" w:rsidP="002051A7">
      <w:pPr>
        <w:pStyle w:val="ListParagraph"/>
        <w:numPr>
          <w:ilvl w:val="2"/>
          <w:numId w:val="17"/>
        </w:numPr>
        <w:jc w:val="both"/>
        <w:rPr>
          <w:rFonts w:ascii="Arial" w:hAnsi="Arial" w:cs="Arial"/>
        </w:rPr>
      </w:pPr>
      <w:r w:rsidRPr="0058120C">
        <w:rPr>
          <w:rFonts w:ascii="Arial" w:hAnsi="Arial" w:cs="Arial"/>
        </w:rPr>
        <w:t>Technology based</w:t>
      </w:r>
      <w:r w:rsidR="00E16C5C" w:rsidRPr="0058120C">
        <w:rPr>
          <w:rFonts w:ascii="Arial" w:hAnsi="Arial" w:cs="Arial"/>
        </w:rPr>
        <w:t xml:space="preserve"> standard- </w:t>
      </w:r>
      <w:r w:rsidRPr="0058120C">
        <w:rPr>
          <w:rFonts w:ascii="Arial" w:hAnsi="Arial" w:cs="Arial"/>
        </w:rPr>
        <w:t>best avai</w:t>
      </w:r>
      <w:r w:rsidR="00E16C5C" w:rsidRPr="0058120C">
        <w:rPr>
          <w:rFonts w:ascii="Arial" w:hAnsi="Arial" w:cs="Arial"/>
        </w:rPr>
        <w:t>lable control technology (</w:t>
      </w:r>
      <w:r w:rsidR="00E16C5C" w:rsidRPr="0058120C">
        <w:rPr>
          <w:rFonts w:ascii="Arial" w:hAnsi="Arial" w:cs="Arial"/>
          <w:highlight w:val="yellow"/>
        </w:rPr>
        <w:t>BACT</w:t>
      </w:r>
      <w:r w:rsidR="00E16C5C" w:rsidRPr="0058120C">
        <w:rPr>
          <w:rFonts w:ascii="Arial" w:hAnsi="Arial" w:cs="Arial"/>
        </w:rPr>
        <w:t>)</w:t>
      </w:r>
    </w:p>
    <w:p w:rsidR="002051A7" w:rsidRDefault="002051A7" w:rsidP="002051A7">
      <w:pPr>
        <w:pStyle w:val="ListParagraph"/>
        <w:numPr>
          <w:ilvl w:val="3"/>
          <w:numId w:val="17"/>
        </w:numPr>
        <w:jc w:val="both"/>
        <w:rPr>
          <w:rFonts w:ascii="Arial" w:hAnsi="Arial" w:cs="Arial"/>
        </w:rPr>
      </w:pPr>
      <w:r>
        <w:rPr>
          <w:rFonts w:ascii="Arial" w:hAnsi="Arial" w:cs="Arial"/>
        </w:rPr>
        <w:t>B</w:t>
      </w:r>
      <w:r w:rsidRPr="002051A7">
        <w:rPr>
          <w:rFonts w:ascii="Arial" w:hAnsi="Arial" w:cs="Arial"/>
        </w:rPr>
        <w:t xml:space="preserve">ased on the </w:t>
      </w:r>
      <w:r w:rsidRPr="00914DDA">
        <w:rPr>
          <w:rFonts w:ascii="Arial" w:hAnsi="Arial" w:cs="Arial"/>
          <w:highlight w:val="yellow"/>
        </w:rPr>
        <w:t>maximum degree</w:t>
      </w:r>
      <w:r w:rsidRPr="002051A7">
        <w:rPr>
          <w:rFonts w:ascii="Arial" w:hAnsi="Arial" w:cs="Arial"/>
        </w:rPr>
        <w:t xml:space="preserve"> of reduction, taking into account energy, environment, economics</w:t>
      </w:r>
    </w:p>
    <w:p w:rsidR="002051A7" w:rsidRDefault="002051A7" w:rsidP="002051A7">
      <w:pPr>
        <w:pStyle w:val="ListParagraph"/>
        <w:numPr>
          <w:ilvl w:val="3"/>
          <w:numId w:val="17"/>
        </w:numPr>
        <w:jc w:val="both"/>
        <w:rPr>
          <w:rFonts w:ascii="Arial" w:hAnsi="Arial" w:cs="Arial"/>
        </w:rPr>
      </w:pPr>
      <w:r>
        <w:rPr>
          <w:rFonts w:ascii="Arial" w:hAnsi="Arial" w:cs="Arial"/>
        </w:rPr>
        <w:t>Established on ad hoc basis</w:t>
      </w:r>
      <w:r w:rsidR="00914DDA">
        <w:rPr>
          <w:rFonts w:ascii="Arial" w:hAnsi="Arial" w:cs="Arial"/>
        </w:rPr>
        <w:t xml:space="preserve">- </w:t>
      </w:r>
      <w:r w:rsidR="00914DDA" w:rsidRPr="00914DDA">
        <w:rPr>
          <w:rFonts w:ascii="Arial" w:hAnsi="Arial" w:cs="Arial"/>
          <w:highlight w:val="yellow"/>
        </w:rPr>
        <w:t>five step approach</w:t>
      </w:r>
      <w:r w:rsidR="00914DDA">
        <w:rPr>
          <w:rFonts w:ascii="Arial" w:hAnsi="Arial" w:cs="Arial"/>
        </w:rPr>
        <w:t xml:space="preserve"> applied</w:t>
      </w:r>
    </w:p>
    <w:p w:rsidR="00914DDA" w:rsidRDefault="00914DDA" w:rsidP="00914DDA">
      <w:pPr>
        <w:pStyle w:val="ListParagraph"/>
        <w:numPr>
          <w:ilvl w:val="4"/>
          <w:numId w:val="17"/>
        </w:numPr>
        <w:jc w:val="both"/>
        <w:rPr>
          <w:rFonts w:ascii="Arial" w:hAnsi="Arial" w:cs="Arial"/>
        </w:rPr>
      </w:pPr>
      <w:r w:rsidRPr="00914DDA">
        <w:rPr>
          <w:rFonts w:ascii="Arial" w:hAnsi="Arial" w:cs="Arial"/>
          <w:highlight w:val="yellow"/>
        </w:rPr>
        <w:t>Identify</w:t>
      </w:r>
      <w:r>
        <w:rPr>
          <w:rFonts w:ascii="Arial" w:hAnsi="Arial" w:cs="Arial"/>
        </w:rPr>
        <w:t xml:space="preserve"> all available technologies</w:t>
      </w:r>
    </w:p>
    <w:p w:rsidR="00914DDA" w:rsidRDefault="00914DDA" w:rsidP="00914DDA">
      <w:pPr>
        <w:pStyle w:val="ListParagraph"/>
        <w:numPr>
          <w:ilvl w:val="4"/>
          <w:numId w:val="17"/>
        </w:numPr>
        <w:jc w:val="both"/>
        <w:rPr>
          <w:rFonts w:ascii="Arial" w:hAnsi="Arial" w:cs="Arial"/>
        </w:rPr>
      </w:pPr>
      <w:r w:rsidRPr="00914DDA">
        <w:rPr>
          <w:rFonts w:ascii="Arial" w:hAnsi="Arial" w:cs="Arial"/>
          <w:highlight w:val="yellow"/>
        </w:rPr>
        <w:t>Eliminate</w:t>
      </w:r>
      <w:r>
        <w:rPr>
          <w:rFonts w:ascii="Arial" w:hAnsi="Arial" w:cs="Arial"/>
        </w:rPr>
        <w:t xml:space="preserve"> technically infeasible options </w:t>
      </w:r>
    </w:p>
    <w:p w:rsidR="00914DDA" w:rsidRDefault="00914DDA" w:rsidP="00914DDA">
      <w:pPr>
        <w:pStyle w:val="ListParagraph"/>
        <w:numPr>
          <w:ilvl w:val="4"/>
          <w:numId w:val="17"/>
        </w:numPr>
        <w:jc w:val="both"/>
        <w:rPr>
          <w:rFonts w:ascii="Arial" w:hAnsi="Arial" w:cs="Arial"/>
        </w:rPr>
      </w:pPr>
      <w:r w:rsidRPr="00914DDA">
        <w:rPr>
          <w:rFonts w:ascii="Arial" w:hAnsi="Arial" w:cs="Arial"/>
          <w:highlight w:val="yellow"/>
        </w:rPr>
        <w:t>Rank</w:t>
      </w:r>
      <w:r>
        <w:rPr>
          <w:rFonts w:ascii="Arial" w:hAnsi="Arial" w:cs="Arial"/>
        </w:rPr>
        <w:t xml:space="preserve"> remaining options</w:t>
      </w:r>
    </w:p>
    <w:p w:rsidR="00914DDA" w:rsidRDefault="00914DDA" w:rsidP="00914DDA">
      <w:pPr>
        <w:pStyle w:val="ListParagraph"/>
        <w:numPr>
          <w:ilvl w:val="4"/>
          <w:numId w:val="17"/>
        </w:numPr>
        <w:jc w:val="both"/>
        <w:rPr>
          <w:rFonts w:ascii="Arial" w:hAnsi="Arial" w:cs="Arial"/>
        </w:rPr>
      </w:pPr>
      <w:r w:rsidRPr="00914DDA">
        <w:rPr>
          <w:rFonts w:ascii="Arial" w:hAnsi="Arial" w:cs="Arial"/>
          <w:highlight w:val="yellow"/>
        </w:rPr>
        <w:t>Evaluate</w:t>
      </w:r>
      <w:r>
        <w:rPr>
          <w:rFonts w:ascii="Arial" w:hAnsi="Arial" w:cs="Arial"/>
        </w:rPr>
        <w:t xml:space="preserve"> options according to criteria (1.4.3.1)</w:t>
      </w:r>
    </w:p>
    <w:p w:rsidR="00914DDA" w:rsidRDefault="00914DDA" w:rsidP="00914DDA">
      <w:pPr>
        <w:pStyle w:val="ListParagraph"/>
        <w:numPr>
          <w:ilvl w:val="4"/>
          <w:numId w:val="17"/>
        </w:numPr>
        <w:jc w:val="both"/>
        <w:rPr>
          <w:rFonts w:ascii="Arial" w:hAnsi="Arial" w:cs="Arial"/>
        </w:rPr>
      </w:pPr>
      <w:r w:rsidRPr="00914DDA">
        <w:rPr>
          <w:rFonts w:ascii="Arial" w:hAnsi="Arial" w:cs="Arial"/>
          <w:highlight w:val="yellow"/>
        </w:rPr>
        <w:t>Select</w:t>
      </w:r>
      <w:r>
        <w:rPr>
          <w:rFonts w:ascii="Arial" w:hAnsi="Arial" w:cs="Arial"/>
        </w:rPr>
        <w:t xml:space="preserve"> technology</w:t>
      </w:r>
    </w:p>
    <w:p w:rsidR="00914DDA" w:rsidRDefault="00914DDA" w:rsidP="002051A7">
      <w:pPr>
        <w:pStyle w:val="ListParagraph"/>
        <w:numPr>
          <w:ilvl w:val="3"/>
          <w:numId w:val="17"/>
        </w:numPr>
        <w:jc w:val="both"/>
        <w:rPr>
          <w:rFonts w:ascii="Arial" w:hAnsi="Arial" w:cs="Arial"/>
        </w:rPr>
      </w:pPr>
      <w:r>
        <w:rPr>
          <w:rFonts w:ascii="Arial" w:hAnsi="Arial" w:cs="Arial"/>
        </w:rPr>
        <w:t>Cannot redefine a source (converting one type of thermal generation to another)</w:t>
      </w:r>
    </w:p>
    <w:p w:rsidR="00471636" w:rsidRPr="00471636" w:rsidRDefault="00471636" w:rsidP="00471636">
      <w:pPr>
        <w:pStyle w:val="ListParagraph"/>
        <w:numPr>
          <w:ilvl w:val="2"/>
          <w:numId w:val="17"/>
        </w:numPr>
        <w:jc w:val="both"/>
        <w:rPr>
          <w:rFonts w:ascii="Arial" w:hAnsi="Arial" w:cs="Arial"/>
          <w:highlight w:val="yellow"/>
        </w:rPr>
      </w:pPr>
      <w:r w:rsidRPr="00471636">
        <w:rPr>
          <w:rFonts w:ascii="Arial" w:hAnsi="Arial" w:cs="Arial"/>
          <w:highlight w:val="yellow"/>
        </w:rPr>
        <w:t>Triggering BACT</w:t>
      </w:r>
    </w:p>
    <w:p w:rsidR="004C5F6F" w:rsidRDefault="00471636" w:rsidP="002051A7">
      <w:pPr>
        <w:pStyle w:val="ListParagraph"/>
        <w:numPr>
          <w:ilvl w:val="3"/>
          <w:numId w:val="17"/>
        </w:numPr>
        <w:jc w:val="both"/>
        <w:rPr>
          <w:rFonts w:ascii="Arial" w:hAnsi="Arial" w:cs="Arial"/>
        </w:rPr>
      </w:pPr>
      <w:r>
        <w:rPr>
          <w:rFonts w:ascii="Arial" w:hAnsi="Arial" w:cs="Arial"/>
        </w:rPr>
        <w:t>P</w:t>
      </w:r>
      <w:r w:rsidR="004C5F6F">
        <w:rPr>
          <w:rFonts w:ascii="Arial" w:hAnsi="Arial" w:cs="Arial"/>
        </w:rPr>
        <w:t xml:space="preserve">ollutant </w:t>
      </w:r>
      <w:r>
        <w:rPr>
          <w:rFonts w:ascii="Arial" w:hAnsi="Arial" w:cs="Arial"/>
        </w:rPr>
        <w:t xml:space="preserve">emissions </w:t>
      </w:r>
      <w:r w:rsidR="004C5F6F">
        <w:rPr>
          <w:rFonts w:ascii="Arial" w:hAnsi="Arial" w:cs="Arial"/>
        </w:rPr>
        <w:t>must exceed a significant emissions rate</w:t>
      </w:r>
      <w:r w:rsidR="00914DDA">
        <w:rPr>
          <w:rFonts w:ascii="Arial" w:hAnsi="Arial" w:cs="Arial"/>
        </w:rPr>
        <w:t xml:space="preserve"> (</w:t>
      </w:r>
      <w:r w:rsidR="00914DDA" w:rsidRPr="006323A3">
        <w:rPr>
          <w:rFonts w:ascii="Arial" w:hAnsi="Arial" w:cs="Arial"/>
          <w:highlight w:val="yellow"/>
        </w:rPr>
        <w:t>SER</w:t>
      </w:r>
      <w:r w:rsidR="00914DDA">
        <w:rPr>
          <w:rFonts w:ascii="Arial" w:hAnsi="Arial" w:cs="Arial"/>
        </w:rPr>
        <w:t>)</w:t>
      </w:r>
      <w:r w:rsidR="004C5F6F">
        <w:rPr>
          <w:rFonts w:ascii="Arial" w:hAnsi="Arial" w:cs="Arial"/>
        </w:rPr>
        <w:t xml:space="preserve"> (usually, 40 tons per year); that is, a </w:t>
      </w:r>
      <w:r w:rsidR="004C5F6F" w:rsidRPr="0058120C">
        <w:rPr>
          <w:rFonts w:ascii="Arial" w:hAnsi="Arial" w:cs="Arial"/>
          <w:highlight w:val="yellow"/>
        </w:rPr>
        <w:t>new OR modified source must result in an increase in emissions</w:t>
      </w:r>
      <w:r w:rsidR="0058120C">
        <w:rPr>
          <w:rFonts w:ascii="Arial" w:hAnsi="Arial" w:cs="Arial"/>
        </w:rPr>
        <w:t xml:space="preserve"> exceeding baseline</w:t>
      </w:r>
      <w:r w:rsidR="004C5F6F">
        <w:rPr>
          <w:rFonts w:ascii="Arial" w:hAnsi="Arial" w:cs="Arial"/>
        </w:rPr>
        <w:t xml:space="preserve"> (baseline for new sources is zero)</w:t>
      </w:r>
    </w:p>
    <w:p w:rsidR="002051A7" w:rsidRDefault="00E16C5C" w:rsidP="002051A7">
      <w:pPr>
        <w:pStyle w:val="ListParagraph"/>
        <w:numPr>
          <w:ilvl w:val="2"/>
          <w:numId w:val="17"/>
        </w:numPr>
        <w:jc w:val="both"/>
        <w:rPr>
          <w:rFonts w:ascii="Arial" w:hAnsi="Arial" w:cs="Arial"/>
        </w:rPr>
      </w:pPr>
      <w:r>
        <w:rPr>
          <w:rFonts w:ascii="Arial" w:hAnsi="Arial" w:cs="Arial"/>
        </w:rPr>
        <w:t>Regulated pollutant- any pollutant subject to regulation under any provision in the CAA</w:t>
      </w:r>
    </w:p>
    <w:p w:rsidR="004C5F6F" w:rsidRPr="004C5F6F" w:rsidRDefault="00E16C5C" w:rsidP="004C5F6F">
      <w:pPr>
        <w:pStyle w:val="ListParagraph"/>
        <w:numPr>
          <w:ilvl w:val="3"/>
          <w:numId w:val="17"/>
        </w:numPr>
        <w:jc w:val="both"/>
        <w:rPr>
          <w:rFonts w:ascii="Arial" w:hAnsi="Arial" w:cs="Arial"/>
        </w:rPr>
      </w:pPr>
      <w:r>
        <w:rPr>
          <w:rFonts w:ascii="Arial" w:hAnsi="Arial" w:cs="Arial"/>
        </w:rPr>
        <w:t>EPA interpreted this to mean that the pollutant be subject to emission controls</w:t>
      </w:r>
    </w:p>
    <w:p w:rsidR="00B51F46" w:rsidRPr="00B51F46" w:rsidRDefault="00B51F46" w:rsidP="00B51F46">
      <w:pPr>
        <w:pStyle w:val="ListParagraph"/>
        <w:numPr>
          <w:ilvl w:val="2"/>
          <w:numId w:val="17"/>
        </w:numPr>
        <w:jc w:val="both"/>
        <w:rPr>
          <w:rFonts w:ascii="Arial" w:hAnsi="Arial" w:cs="Arial"/>
          <w:highlight w:val="yellow"/>
        </w:rPr>
      </w:pPr>
      <w:r w:rsidRPr="00B51F46">
        <w:rPr>
          <w:rFonts w:ascii="Arial" w:hAnsi="Arial" w:cs="Arial"/>
          <w:highlight w:val="yellow"/>
        </w:rPr>
        <w:t>Existing sources- must (1) undergo physical or operational change AND (2) significant emissions increase of a regulated pollutant AND (3) be a major source</w:t>
      </w:r>
    </w:p>
    <w:p w:rsidR="00B51F46" w:rsidRPr="004C5F6F" w:rsidRDefault="004C5F6F" w:rsidP="00B51F46">
      <w:pPr>
        <w:pStyle w:val="ListParagraph"/>
        <w:numPr>
          <w:ilvl w:val="2"/>
          <w:numId w:val="17"/>
        </w:numPr>
        <w:jc w:val="both"/>
        <w:rPr>
          <w:rFonts w:ascii="Arial" w:hAnsi="Arial" w:cs="Arial"/>
          <w:highlight w:val="yellow"/>
        </w:rPr>
      </w:pPr>
      <w:r w:rsidRPr="004C5F6F">
        <w:rPr>
          <w:rFonts w:ascii="Arial" w:hAnsi="Arial" w:cs="Arial"/>
          <w:highlight w:val="yellow"/>
        </w:rPr>
        <w:t>Triggering PSD</w:t>
      </w:r>
    </w:p>
    <w:p w:rsidR="004C5F6F" w:rsidRDefault="004C5F6F" w:rsidP="004C5F6F">
      <w:pPr>
        <w:pStyle w:val="ListParagraph"/>
        <w:numPr>
          <w:ilvl w:val="3"/>
          <w:numId w:val="17"/>
        </w:numPr>
        <w:jc w:val="both"/>
        <w:rPr>
          <w:rFonts w:ascii="Arial" w:hAnsi="Arial" w:cs="Arial"/>
        </w:rPr>
      </w:pPr>
      <w:r>
        <w:rPr>
          <w:rFonts w:ascii="Arial" w:hAnsi="Arial" w:cs="Arial"/>
        </w:rPr>
        <w:t>Must be major source</w:t>
      </w:r>
    </w:p>
    <w:p w:rsidR="004C5F6F" w:rsidRPr="00781C9E" w:rsidRDefault="004C5F6F" w:rsidP="004C5F6F">
      <w:pPr>
        <w:pStyle w:val="ListParagraph"/>
        <w:numPr>
          <w:ilvl w:val="3"/>
          <w:numId w:val="17"/>
        </w:numPr>
        <w:jc w:val="both"/>
        <w:rPr>
          <w:rFonts w:ascii="Arial" w:hAnsi="Arial" w:cs="Arial"/>
          <w:b/>
        </w:rPr>
      </w:pPr>
      <w:r w:rsidRPr="00781C9E">
        <w:rPr>
          <w:rFonts w:ascii="Arial" w:hAnsi="Arial" w:cs="Arial"/>
        </w:rPr>
        <w:t xml:space="preserve">Must exceed SER (for new sources) or result in significant emissions increase (for modified sources) </w:t>
      </w:r>
      <w:r w:rsidRPr="00781C9E">
        <w:rPr>
          <w:rFonts w:ascii="Arial" w:hAnsi="Arial" w:cs="Arial"/>
          <w:b/>
        </w:rPr>
        <w:t>(only “significant” pollutants will be subject to BACT)</w:t>
      </w:r>
    </w:p>
    <w:p w:rsidR="004C5F6F" w:rsidRPr="004C5F6F" w:rsidRDefault="004C5F6F" w:rsidP="004C5F6F">
      <w:pPr>
        <w:pStyle w:val="ListParagraph"/>
        <w:numPr>
          <w:ilvl w:val="2"/>
          <w:numId w:val="17"/>
        </w:numPr>
        <w:jc w:val="both"/>
        <w:rPr>
          <w:rFonts w:ascii="Arial" w:hAnsi="Arial" w:cs="Arial"/>
          <w:highlight w:val="yellow"/>
        </w:rPr>
      </w:pPr>
      <w:r w:rsidRPr="004C5F6F">
        <w:rPr>
          <w:rFonts w:ascii="Arial" w:hAnsi="Arial" w:cs="Arial"/>
          <w:highlight w:val="yellow"/>
        </w:rPr>
        <w:t>Tailoring Rule</w:t>
      </w:r>
      <w:r w:rsidR="00ED44FB">
        <w:rPr>
          <w:rFonts w:ascii="Arial" w:hAnsi="Arial" w:cs="Arial"/>
          <w:highlight w:val="yellow"/>
        </w:rPr>
        <w:t>- where GHG emissions trigger BACT</w:t>
      </w:r>
    </w:p>
    <w:p w:rsidR="004C5F6F" w:rsidRDefault="0096196F" w:rsidP="004C5F6F">
      <w:pPr>
        <w:pStyle w:val="ListParagraph"/>
        <w:numPr>
          <w:ilvl w:val="3"/>
          <w:numId w:val="17"/>
        </w:numPr>
        <w:jc w:val="both"/>
        <w:rPr>
          <w:rFonts w:ascii="Arial" w:hAnsi="Arial" w:cs="Arial"/>
        </w:rPr>
      </w:pPr>
      <w:r>
        <w:rPr>
          <w:rFonts w:ascii="Arial" w:hAnsi="Arial" w:cs="Arial"/>
        </w:rPr>
        <w:t>New sources</w:t>
      </w:r>
    </w:p>
    <w:p w:rsidR="0096196F" w:rsidRDefault="0096196F" w:rsidP="0096196F">
      <w:pPr>
        <w:pStyle w:val="ListParagraph"/>
        <w:numPr>
          <w:ilvl w:val="4"/>
          <w:numId w:val="17"/>
        </w:numPr>
        <w:jc w:val="both"/>
        <w:rPr>
          <w:rFonts w:ascii="Arial" w:hAnsi="Arial" w:cs="Arial"/>
        </w:rPr>
      </w:pPr>
      <w:r w:rsidRPr="00DF44AA">
        <w:rPr>
          <w:rFonts w:ascii="Arial" w:hAnsi="Arial" w:cs="Arial"/>
          <w:highlight w:val="yellow"/>
        </w:rPr>
        <w:t>“Anyway” sources</w:t>
      </w:r>
      <w:r>
        <w:rPr>
          <w:rFonts w:ascii="Arial" w:hAnsi="Arial" w:cs="Arial"/>
        </w:rPr>
        <w:t>- traditional major source which also emit</w:t>
      </w:r>
      <w:r w:rsidR="00ED44FB">
        <w:rPr>
          <w:rFonts w:ascii="Arial" w:hAnsi="Arial" w:cs="Arial"/>
        </w:rPr>
        <w:t>s</w:t>
      </w:r>
      <w:r>
        <w:rPr>
          <w:rFonts w:ascii="Arial" w:hAnsi="Arial" w:cs="Arial"/>
        </w:rPr>
        <w:t xml:space="preserve"> some mass (&gt;0 tpy) of GHG with GWP of at least 75k tpy CO2e</w:t>
      </w:r>
    </w:p>
    <w:p w:rsidR="0096196F" w:rsidRPr="00DF44AA" w:rsidRDefault="0096196F" w:rsidP="0096196F">
      <w:pPr>
        <w:pStyle w:val="ListParagraph"/>
        <w:numPr>
          <w:ilvl w:val="4"/>
          <w:numId w:val="17"/>
        </w:numPr>
        <w:jc w:val="both"/>
        <w:rPr>
          <w:rFonts w:ascii="Arial" w:hAnsi="Arial" w:cs="Arial"/>
          <w:strike/>
        </w:rPr>
      </w:pPr>
      <w:r w:rsidRPr="00DF44AA">
        <w:rPr>
          <w:rFonts w:ascii="Arial" w:hAnsi="Arial" w:cs="Arial"/>
          <w:strike/>
        </w:rPr>
        <w:t xml:space="preserve">Other sources- 100/250 tpy of GHG with GWP of at least 100k tpy CO2e; invalidated by </w:t>
      </w:r>
      <w:r w:rsidRPr="00DF44AA">
        <w:rPr>
          <w:rFonts w:ascii="Arial" w:hAnsi="Arial" w:cs="Arial"/>
          <w:i/>
          <w:strike/>
        </w:rPr>
        <w:t>Utility Air Regulatory Group v. EPA</w:t>
      </w:r>
    </w:p>
    <w:p w:rsidR="0096196F" w:rsidRDefault="0096196F" w:rsidP="0096196F">
      <w:pPr>
        <w:pStyle w:val="ListParagraph"/>
        <w:numPr>
          <w:ilvl w:val="3"/>
          <w:numId w:val="17"/>
        </w:numPr>
        <w:jc w:val="both"/>
        <w:rPr>
          <w:rFonts w:ascii="Arial" w:hAnsi="Arial" w:cs="Arial"/>
        </w:rPr>
      </w:pPr>
      <w:r>
        <w:rPr>
          <w:rFonts w:ascii="Arial" w:hAnsi="Arial" w:cs="Arial"/>
        </w:rPr>
        <w:lastRenderedPageBreak/>
        <w:t>Existing sources</w:t>
      </w:r>
    </w:p>
    <w:p w:rsidR="0096196F" w:rsidRDefault="0096196F" w:rsidP="0096196F">
      <w:pPr>
        <w:pStyle w:val="ListParagraph"/>
        <w:numPr>
          <w:ilvl w:val="4"/>
          <w:numId w:val="17"/>
        </w:numPr>
        <w:jc w:val="both"/>
        <w:rPr>
          <w:rFonts w:ascii="Arial" w:hAnsi="Arial" w:cs="Arial"/>
        </w:rPr>
      </w:pPr>
      <w:r w:rsidRPr="0058120C">
        <w:rPr>
          <w:rFonts w:ascii="Arial" w:hAnsi="Arial" w:cs="Arial"/>
          <w:highlight w:val="yellow"/>
        </w:rPr>
        <w:t>Identical to “anyway” sources that undergo modification</w:t>
      </w:r>
    </w:p>
    <w:p w:rsidR="0096196F" w:rsidRDefault="00ED44FB" w:rsidP="00ED44FB">
      <w:pPr>
        <w:pStyle w:val="ListParagraph"/>
        <w:numPr>
          <w:ilvl w:val="3"/>
          <w:numId w:val="17"/>
        </w:numPr>
        <w:jc w:val="both"/>
        <w:rPr>
          <w:rFonts w:ascii="Arial" w:hAnsi="Arial" w:cs="Arial"/>
        </w:rPr>
      </w:pPr>
      <w:r>
        <w:rPr>
          <w:rFonts w:ascii="Arial" w:hAnsi="Arial" w:cs="Arial"/>
        </w:rPr>
        <w:t>Sources emitting CO2e</w:t>
      </w:r>
      <w:r w:rsidR="00E653F9">
        <w:rPr>
          <w:rFonts w:ascii="Arial" w:hAnsi="Arial" w:cs="Arial"/>
        </w:rPr>
        <w:t>q</w:t>
      </w:r>
      <w:r>
        <w:rPr>
          <w:rFonts w:ascii="Arial" w:hAnsi="Arial" w:cs="Arial"/>
        </w:rPr>
        <w:t xml:space="preserve"> of 50k tpy would not be subject to regulation for six years</w:t>
      </w:r>
    </w:p>
    <w:p w:rsidR="00ED44FB" w:rsidRPr="0058120C" w:rsidRDefault="00471636" w:rsidP="00781C9E">
      <w:pPr>
        <w:pStyle w:val="ListParagraph"/>
        <w:numPr>
          <w:ilvl w:val="2"/>
          <w:numId w:val="17"/>
        </w:numPr>
        <w:jc w:val="both"/>
        <w:rPr>
          <w:rFonts w:ascii="Arial" w:hAnsi="Arial" w:cs="Arial"/>
          <w:highlight w:val="green"/>
        </w:rPr>
      </w:pPr>
      <w:r w:rsidRPr="0058120C">
        <w:rPr>
          <w:rFonts w:ascii="Arial" w:hAnsi="Arial" w:cs="Arial"/>
          <w:i/>
          <w:highlight w:val="green"/>
        </w:rPr>
        <w:t>UARG v. EPA</w:t>
      </w:r>
    </w:p>
    <w:p w:rsidR="00471636" w:rsidRDefault="00471636" w:rsidP="00471636">
      <w:pPr>
        <w:pStyle w:val="ListParagraph"/>
        <w:numPr>
          <w:ilvl w:val="3"/>
          <w:numId w:val="17"/>
        </w:numPr>
        <w:jc w:val="both"/>
        <w:rPr>
          <w:rFonts w:ascii="Arial" w:hAnsi="Arial" w:cs="Arial"/>
        </w:rPr>
      </w:pPr>
      <w:r>
        <w:rPr>
          <w:rFonts w:ascii="Arial" w:hAnsi="Arial" w:cs="Arial"/>
        </w:rPr>
        <w:t>CAA did not mandate regulation of GHG</w:t>
      </w:r>
    </w:p>
    <w:p w:rsidR="00471636" w:rsidRDefault="00471636" w:rsidP="00471636">
      <w:pPr>
        <w:pStyle w:val="ListParagraph"/>
        <w:numPr>
          <w:ilvl w:val="3"/>
          <w:numId w:val="17"/>
        </w:numPr>
        <w:jc w:val="both"/>
        <w:rPr>
          <w:rFonts w:ascii="Arial" w:hAnsi="Arial" w:cs="Arial"/>
        </w:rPr>
      </w:pPr>
      <w:r>
        <w:rPr>
          <w:rFonts w:ascii="Arial" w:hAnsi="Arial" w:cs="Arial"/>
        </w:rPr>
        <w:t>GHG emissions alone cannot trigger PSD as it ignores statutory language</w:t>
      </w:r>
    </w:p>
    <w:p w:rsidR="00471636" w:rsidRDefault="00471636" w:rsidP="00471636">
      <w:pPr>
        <w:pStyle w:val="ListParagraph"/>
        <w:numPr>
          <w:ilvl w:val="3"/>
          <w:numId w:val="17"/>
        </w:numPr>
        <w:jc w:val="both"/>
        <w:rPr>
          <w:rFonts w:ascii="Arial" w:hAnsi="Arial" w:cs="Arial"/>
        </w:rPr>
      </w:pPr>
      <w:r>
        <w:rPr>
          <w:rFonts w:ascii="Arial" w:hAnsi="Arial" w:cs="Arial"/>
        </w:rPr>
        <w:t>Regulating GHG emissions from “anyway” sources is permissible so long as emissions are not de minimis</w:t>
      </w:r>
    </w:p>
    <w:p w:rsidR="00CE33B8" w:rsidRDefault="00CE33B8" w:rsidP="002051A7">
      <w:pPr>
        <w:pStyle w:val="ListParagraph"/>
        <w:numPr>
          <w:ilvl w:val="1"/>
          <w:numId w:val="17"/>
        </w:numPr>
        <w:jc w:val="both"/>
        <w:rPr>
          <w:rFonts w:ascii="Arial" w:hAnsi="Arial" w:cs="Arial"/>
        </w:rPr>
      </w:pPr>
      <w:r>
        <w:rPr>
          <w:rFonts w:ascii="Arial" w:hAnsi="Arial" w:cs="Arial"/>
        </w:rPr>
        <w:t>Non-attainment new source review (NNSR)</w:t>
      </w:r>
    </w:p>
    <w:p w:rsidR="00FC403D" w:rsidRPr="00FC403D" w:rsidRDefault="00FC403D" w:rsidP="00FC403D">
      <w:pPr>
        <w:pStyle w:val="ListParagraph"/>
        <w:numPr>
          <w:ilvl w:val="0"/>
          <w:numId w:val="17"/>
        </w:numPr>
        <w:jc w:val="both"/>
        <w:rPr>
          <w:rFonts w:ascii="Arial" w:hAnsi="Arial" w:cs="Arial"/>
          <w:highlight w:val="yellow"/>
        </w:rPr>
      </w:pPr>
      <w:r w:rsidRPr="00FC403D">
        <w:rPr>
          <w:rFonts w:ascii="Arial" w:hAnsi="Arial" w:cs="Arial"/>
          <w:highlight w:val="yellow"/>
        </w:rPr>
        <w:t>Clean Power Plan</w:t>
      </w:r>
    </w:p>
    <w:p w:rsidR="00FC403D" w:rsidRDefault="00FC403D" w:rsidP="00FC403D">
      <w:pPr>
        <w:pStyle w:val="ListParagraph"/>
        <w:numPr>
          <w:ilvl w:val="1"/>
          <w:numId w:val="17"/>
        </w:numPr>
        <w:jc w:val="both"/>
        <w:rPr>
          <w:rFonts w:ascii="Arial" w:hAnsi="Arial" w:cs="Arial"/>
        </w:rPr>
      </w:pPr>
      <w:r>
        <w:rPr>
          <w:rFonts w:ascii="Arial" w:hAnsi="Arial" w:cs="Arial"/>
        </w:rPr>
        <w:t xml:space="preserve">Formulated under </w:t>
      </w:r>
      <w:r w:rsidRPr="00CB569A">
        <w:rPr>
          <w:rFonts w:ascii="Arial" w:hAnsi="Arial" w:cs="Arial"/>
          <w:highlight w:val="yellow"/>
        </w:rPr>
        <w:t>§ 111(d)</w:t>
      </w:r>
      <w:r>
        <w:rPr>
          <w:rFonts w:ascii="Arial" w:hAnsi="Arial" w:cs="Arial"/>
        </w:rPr>
        <w:t xml:space="preserve"> of CAA (NSPS program- technology-based standards for categories of industry)</w:t>
      </w:r>
    </w:p>
    <w:p w:rsidR="00FC403D" w:rsidRDefault="00FC403D" w:rsidP="00FC403D">
      <w:pPr>
        <w:pStyle w:val="ListParagraph"/>
        <w:numPr>
          <w:ilvl w:val="2"/>
          <w:numId w:val="17"/>
        </w:numPr>
        <w:jc w:val="both"/>
        <w:rPr>
          <w:rFonts w:ascii="Arial" w:hAnsi="Arial" w:cs="Arial"/>
        </w:rPr>
      </w:pPr>
      <w:r>
        <w:rPr>
          <w:rFonts w:ascii="Arial" w:hAnsi="Arial" w:cs="Arial"/>
        </w:rPr>
        <w:t>§ 111(d) covers existing source performance standards for pollutants emitted by categories of industry covered by NSPS</w:t>
      </w:r>
    </w:p>
    <w:p w:rsidR="00CB569A" w:rsidRDefault="00CB569A" w:rsidP="00FC403D">
      <w:pPr>
        <w:pStyle w:val="ListParagraph"/>
        <w:numPr>
          <w:ilvl w:val="2"/>
          <w:numId w:val="17"/>
        </w:numPr>
        <w:jc w:val="both"/>
        <w:rPr>
          <w:rFonts w:ascii="Arial" w:hAnsi="Arial" w:cs="Arial"/>
        </w:rPr>
      </w:pPr>
      <w:r>
        <w:rPr>
          <w:rFonts w:ascii="Arial" w:hAnsi="Arial" w:cs="Arial"/>
        </w:rPr>
        <w:t>EPA made endangerment finding regarding emissions from thermal generating facilities</w:t>
      </w:r>
    </w:p>
    <w:p w:rsidR="00FC403D" w:rsidRDefault="00FC403D" w:rsidP="00FC403D">
      <w:pPr>
        <w:pStyle w:val="ListParagraph"/>
        <w:numPr>
          <w:ilvl w:val="1"/>
          <w:numId w:val="17"/>
        </w:numPr>
        <w:jc w:val="both"/>
        <w:rPr>
          <w:rFonts w:ascii="Arial" w:hAnsi="Arial" w:cs="Arial"/>
        </w:rPr>
      </w:pPr>
      <w:r>
        <w:rPr>
          <w:rFonts w:ascii="Arial" w:hAnsi="Arial" w:cs="Arial"/>
        </w:rPr>
        <w:t>Covers performance standards for existing sources- 1305 lbs CO2/MWh for fossil fuel-fired electric steam generating units (coal); 771 lbs CO2/MWh for stationary combustion units (natural gas)</w:t>
      </w:r>
    </w:p>
    <w:p w:rsidR="00FC403D" w:rsidRPr="00CB569A" w:rsidRDefault="00FC403D" w:rsidP="00FC403D">
      <w:pPr>
        <w:pStyle w:val="ListParagraph"/>
        <w:numPr>
          <w:ilvl w:val="1"/>
          <w:numId w:val="17"/>
        </w:numPr>
        <w:jc w:val="both"/>
        <w:rPr>
          <w:rFonts w:ascii="Arial" w:hAnsi="Arial" w:cs="Arial"/>
          <w:highlight w:val="yellow"/>
        </w:rPr>
      </w:pPr>
      <w:r w:rsidRPr="00CB569A">
        <w:rPr>
          <w:rFonts w:ascii="Arial" w:hAnsi="Arial" w:cs="Arial"/>
          <w:highlight w:val="yellow"/>
        </w:rPr>
        <w:t>Compliance options</w:t>
      </w:r>
    </w:p>
    <w:p w:rsidR="00FC403D" w:rsidRDefault="00FC403D" w:rsidP="00FC403D">
      <w:pPr>
        <w:pStyle w:val="ListParagraph"/>
        <w:numPr>
          <w:ilvl w:val="2"/>
          <w:numId w:val="17"/>
        </w:numPr>
        <w:jc w:val="both"/>
        <w:rPr>
          <w:rFonts w:ascii="Arial" w:hAnsi="Arial" w:cs="Arial"/>
        </w:rPr>
      </w:pPr>
      <w:r>
        <w:rPr>
          <w:rFonts w:ascii="Arial" w:hAnsi="Arial" w:cs="Arial"/>
        </w:rPr>
        <w:t>Emission performance rates</w:t>
      </w:r>
    </w:p>
    <w:p w:rsidR="00FC403D" w:rsidRDefault="00FC403D" w:rsidP="00FC403D">
      <w:pPr>
        <w:pStyle w:val="ListParagraph"/>
        <w:numPr>
          <w:ilvl w:val="3"/>
          <w:numId w:val="17"/>
        </w:numPr>
        <w:jc w:val="both"/>
        <w:rPr>
          <w:rFonts w:ascii="Arial" w:hAnsi="Arial" w:cs="Arial"/>
        </w:rPr>
      </w:pPr>
      <w:r>
        <w:rPr>
          <w:rFonts w:ascii="Arial" w:hAnsi="Arial" w:cs="Arial"/>
        </w:rPr>
        <w:t>Established by EPA; enumerated by 2.2</w:t>
      </w:r>
    </w:p>
    <w:p w:rsidR="00FC403D" w:rsidRDefault="00FC403D" w:rsidP="00FC403D">
      <w:pPr>
        <w:pStyle w:val="ListParagraph"/>
        <w:numPr>
          <w:ilvl w:val="3"/>
          <w:numId w:val="17"/>
        </w:numPr>
        <w:jc w:val="both"/>
        <w:rPr>
          <w:rFonts w:ascii="Arial" w:hAnsi="Arial" w:cs="Arial"/>
        </w:rPr>
      </w:pPr>
      <w:r>
        <w:rPr>
          <w:rFonts w:ascii="Arial" w:hAnsi="Arial" w:cs="Arial"/>
        </w:rPr>
        <w:t>States may choose to implement standards</w:t>
      </w:r>
    </w:p>
    <w:p w:rsidR="00E86C6D" w:rsidRDefault="00E86C6D" w:rsidP="00E86C6D">
      <w:pPr>
        <w:pStyle w:val="ListParagraph"/>
        <w:numPr>
          <w:ilvl w:val="2"/>
          <w:numId w:val="17"/>
        </w:numPr>
        <w:jc w:val="both"/>
        <w:rPr>
          <w:rFonts w:ascii="Arial" w:hAnsi="Arial" w:cs="Arial"/>
        </w:rPr>
      </w:pPr>
      <w:r>
        <w:rPr>
          <w:rFonts w:ascii="Arial" w:hAnsi="Arial" w:cs="Arial"/>
        </w:rPr>
        <w:t>Rate-based or mass-based standards</w:t>
      </w:r>
    </w:p>
    <w:p w:rsidR="00E86C6D" w:rsidRDefault="00E86C6D" w:rsidP="00E86C6D">
      <w:pPr>
        <w:pStyle w:val="ListParagraph"/>
        <w:numPr>
          <w:ilvl w:val="3"/>
          <w:numId w:val="17"/>
        </w:numPr>
        <w:jc w:val="both"/>
        <w:rPr>
          <w:rFonts w:ascii="Arial" w:hAnsi="Arial" w:cs="Arial"/>
        </w:rPr>
      </w:pPr>
      <w:r>
        <w:rPr>
          <w:rFonts w:ascii="Arial" w:hAnsi="Arial" w:cs="Arial"/>
        </w:rPr>
        <w:t>State specific; based upon total number and type of plants (represented as a weighted average)</w:t>
      </w:r>
    </w:p>
    <w:p w:rsidR="00E86C6D" w:rsidRDefault="00E86C6D" w:rsidP="00E86C6D">
      <w:pPr>
        <w:pStyle w:val="ListParagraph"/>
        <w:numPr>
          <w:ilvl w:val="3"/>
          <w:numId w:val="17"/>
        </w:numPr>
        <w:jc w:val="both"/>
        <w:rPr>
          <w:rFonts w:ascii="Arial" w:hAnsi="Arial" w:cs="Arial"/>
        </w:rPr>
      </w:pPr>
      <w:r>
        <w:rPr>
          <w:rFonts w:ascii="Arial" w:hAnsi="Arial" w:cs="Arial"/>
        </w:rPr>
        <w:t>All plants within state must meet weighted average rate</w:t>
      </w:r>
    </w:p>
    <w:p w:rsidR="00E86C6D" w:rsidRDefault="00E86C6D" w:rsidP="00E86C6D">
      <w:pPr>
        <w:pStyle w:val="ListParagraph"/>
        <w:numPr>
          <w:ilvl w:val="3"/>
          <w:numId w:val="17"/>
        </w:numPr>
        <w:jc w:val="both"/>
        <w:rPr>
          <w:rFonts w:ascii="Arial" w:hAnsi="Arial" w:cs="Arial"/>
        </w:rPr>
      </w:pPr>
      <w:r>
        <w:rPr>
          <w:rFonts w:ascii="Arial" w:hAnsi="Arial" w:cs="Arial"/>
        </w:rPr>
        <w:t>Some states may choose to allow emissions trading mechanisms between plants (</w:t>
      </w:r>
      <w:r w:rsidRPr="00E86C6D">
        <w:rPr>
          <w:rFonts w:ascii="Arial" w:hAnsi="Arial" w:cs="Arial"/>
          <w:highlight w:val="yellow"/>
        </w:rPr>
        <w:t>rate-based states may only trade intrastate</w:t>
      </w:r>
      <w:r>
        <w:rPr>
          <w:rFonts w:ascii="Arial" w:hAnsi="Arial" w:cs="Arial"/>
        </w:rPr>
        <w:t>)</w:t>
      </w:r>
    </w:p>
    <w:p w:rsidR="00E86C6D" w:rsidRDefault="00E86C6D" w:rsidP="00E86C6D">
      <w:pPr>
        <w:pStyle w:val="ListParagraph"/>
        <w:numPr>
          <w:ilvl w:val="2"/>
          <w:numId w:val="17"/>
        </w:numPr>
        <w:jc w:val="both"/>
        <w:rPr>
          <w:rFonts w:ascii="Arial" w:hAnsi="Arial" w:cs="Arial"/>
        </w:rPr>
      </w:pPr>
      <w:r>
        <w:rPr>
          <w:rFonts w:ascii="Arial" w:hAnsi="Arial" w:cs="Arial"/>
        </w:rPr>
        <w:t>State measures with standards as a backstop</w:t>
      </w:r>
    </w:p>
    <w:p w:rsidR="00966264" w:rsidRPr="00966264" w:rsidRDefault="00966264" w:rsidP="00966264">
      <w:pPr>
        <w:pStyle w:val="ListParagraph"/>
        <w:numPr>
          <w:ilvl w:val="3"/>
          <w:numId w:val="17"/>
        </w:numPr>
        <w:rPr>
          <w:rFonts w:ascii="Arial" w:hAnsi="Arial" w:cs="Arial"/>
        </w:rPr>
      </w:pPr>
      <w:r w:rsidRPr="00966264">
        <w:rPr>
          <w:rFonts w:ascii="Arial" w:hAnsi="Arial" w:cs="Arial"/>
        </w:rPr>
        <w:t xml:space="preserve">State specific; </w:t>
      </w:r>
      <w:r>
        <w:rPr>
          <w:rFonts w:ascii="Arial" w:hAnsi="Arial" w:cs="Arial"/>
        </w:rPr>
        <w:t>m</w:t>
      </w:r>
      <w:r w:rsidRPr="00966264">
        <w:rPr>
          <w:rFonts w:ascii="Arial" w:hAnsi="Arial" w:cs="Arial"/>
        </w:rPr>
        <w:t>ass-based limits- caps total annual emissions at certain mass</w:t>
      </w:r>
    </w:p>
    <w:p w:rsidR="00E86C6D" w:rsidRDefault="00E86C6D" w:rsidP="00E86C6D">
      <w:pPr>
        <w:pStyle w:val="ListParagraph"/>
        <w:numPr>
          <w:ilvl w:val="3"/>
          <w:numId w:val="17"/>
        </w:numPr>
        <w:jc w:val="both"/>
        <w:rPr>
          <w:rFonts w:ascii="Arial" w:hAnsi="Arial" w:cs="Arial"/>
        </w:rPr>
      </w:pPr>
      <w:r>
        <w:rPr>
          <w:rFonts w:ascii="Arial" w:hAnsi="Arial" w:cs="Arial"/>
        </w:rPr>
        <w:t>Allows states to incorporate SIPs, RPSs</w:t>
      </w:r>
      <w:r w:rsidR="00966264">
        <w:rPr>
          <w:rFonts w:ascii="Arial" w:hAnsi="Arial" w:cs="Arial"/>
        </w:rPr>
        <w:t xml:space="preserve"> (i.e., state measures)</w:t>
      </w:r>
      <w:r>
        <w:rPr>
          <w:rFonts w:ascii="Arial" w:hAnsi="Arial" w:cs="Arial"/>
        </w:rPr>
        <w:t xml:space="preserve"> into emissions</w:t>
      </w:r>
    </w:p>
    <w:p w:rsidR="00E86C6D" w:rsidRDefault="00E86C6D" w:rsidP="00E86C6D">
      <w:pPr>
        <w:pStyle w:val="ListParagraph"/>
        <w:numPr>
          <w:ilvl w:val="3"/>
          <w:numId w:val="17"/>
        </w:numPr>
        <w:jc w:val="both"/>
        <w:rPr>
          <w:rFonts w:ascii="Arial" w:hAnsi="Arial" w:cs="Arial"/>
        </w:rPr>
      </w:pPr>
      <w:r>
        <w:rPr>
          <w:rFonts w:ascii="Arial" w:hAnsi="Arial" w:cs="Arial"/>
        </w:rPr>
        <w:t>May use statewide/regional market-based approaches (e.g., cap and trade)</w:t>
      </w:r>
    </w:p>
    <w:p w:rsidR="00E86C6D" w:rsidRPr="00966264" w:rsidRDefault="00966264" w:rsidP="00E86C6D">
      <w:pPr>
        <w:pStyle w:val="ListParagraph"/>
        <w:numPr>
          <w:ilvl w:val="3"/>
          <w:numId w:val="17"/>
        </w:numPr>
        <w:jc w:val="both"/>
        <w:rPr>
          <w:rFonts w:ascii="Arial" w:hAnsi="Arial" w:cs="Arial"/>
          <w:highlight w:val="yellow"/>
        </w:rPr>
      </w:pPr>
      <w:r w:rsidRPr="00966264">
        <w:rPr>
          <w:rFonts w:ascii="Arial" w:hAnsi="Arial" w:cs="Arial"/>
          <w:highlight w:val="yellow"/>
        </w:rPr>
        <w:t>Only m</w:t>
      </w:r>
      <w:r w:rsidR="00E86C6D" w:rsidRPr="00966264">
        <w:rPr>
          <w:rFonts w:ascii="Arial" w:hAnsi="Arial" w:cs="Arial"/>
          <w:highlight w:val="yellow"/>
        </w:rPr>
        <w:t>ass-based state</w:t>
      </w:r>
      <w:r w:rsidRPr="00966264">
        <w:rPr>
          <w:rFonts w:ascii="Arial" w:hAnsi="Arial" w:cs="Arial"/>
          <w:highlight w:val="yellow"/>
        </w:rPr>
        <w:t>s may enter into regional emissions trading markets</w:t>
      </w:r>
    </w:p>
    <w:p w:rsidR="00966264" w:rsidRDefault="00966264" w:rsidP="00966264">
      <w:pPr>
        <w:pStyle w:val="ListParagraph"/>
        <w:numPr>
          <w:ilvl w:val="1"/>
          <w:numId w:val="17"/>
        </w:numPr>
        <w:jc w:val="both"/>
        <w:rPr>
          <w:rFonts w:ascii="Arial" w:hAnsi="Arial" w:cs="Arial"/>
        </w:rPr>
      </w:pPr>
      <w:r>
        <w:rPr>
          <w:rFonts w:ascii="Arial" w:hAnsi="Arial" w:cs="Arial"/>
        </w:rPr>
        <w:t>Setting rates- best system of emissions reductions (</w:t>
      </w:r>
      <w:r w:rsidRPr="00DF44AA">
        <w:rPr>
          <w:rFonts w:ascii="Arial" w:hAnsi="Arial" w:cs="Arial"/>
          <w:highlight w:val="yellow"/>
        </w:rPr>
        <w:t>BSER</w:t>
      </w:r>
      <w:r>
        <w:rPr>
          <w:rFonts w:ascii="Arial" w:hAnsi="Arial" w:cs="Arial"/>
        </w:rPr>
        <w:t>)</w:t>
      </w:r>
    </w:p>
    <w:p w:rsidR="00966264" w:rsidRDefault="00966264" w:rsidP="00966264">
      <w:pPr>
        <w:pStyle w:val="ListParagraph"/>
        <w:numPr>
          <w:ilvl w:val="2"/>
          <w:numId w:val="17"/>
        </w:numPr>
        <w:jc w:val="both"/>
        <w:rPr>
          <w:rFonts w:ascii="Arial" w:hAnsi="Arial" w:cs="Arial"/>
        </w:rPr>
      </w:pPr>
      <w:r>
        <w:rPr>
          <w:rFonts w:ascii="Arial" w:hAnsi="Arial" w:cs="Arial"/>
        </w:rPr>
        <w:t>Building block 1- reduce carbon intensity of power generation through improving thermodynamic efficiency; done at unit level</w:t>
      </w:r>
    </w:p>
    <w:p w:rsidR="00966264" w:rsidRDefault="00966264" w:rsidP="00966264">
      <w:pPr>
        <w:pStyle w:val="ListParagraph"/>
        <w:numPr>
          <w:ilvl w:val="3"/>
          <w:numId w:val="17"/>
        </w:numPr>
        <w:jc w:val="both"/>
        <w:rPr>
          <w:rFonts w:ascii="Arial" w:hAnsi="Arial" w:cs="Arial"/>
        </w:rPr>
      </w:pPr>
      <w:r>
        <w:rPr>
          <w:rFonts w:ascii="Arial" w:hAnsi="Arial" w:cs="Arial"/>
        </w:rPr>
        <w:lastRenderedPageBreak/>
        <w:t>Ultimately only leads to 2-4% reduction in emissions</w:t>
      </w:r>
    </w:p>
    <w:p w:rsidR="00966264" w:rsidRDefault="00966264" w:rsidP="00966264">
      <w:pPr>
        <w:pStyle w:val="ListParagraph"/>
        <w:numPr>
          <w:ilvl w:val="2"/>
          <w:numId w:val="17"/>
        </w:numPr>
        <w:jc w:val="both"/>
        <w:rPr>
          <w:rFonts w:ascii="Arial" w:hAnsi="Arial" w:cs="Arial"/>
        </w:rPr>
      </w:pPr>
      <w:r>
        <w:rPr>
          <w:rFonts w:ascii="Arial" w:hAnsi="Arial" w:cs="Arial"/>
        </w:rPr>
        <w:t>Building block 2- substitute generation from coal plants to natural gas units</w:t>
      </w:r>
    </w:p>
    <w:p w:rsidR="00966264" w:rsidRDefault="00966264" w:rsidP="00966264">
      <w:pPr>
        <w:pStyle w:val="ListParagraph"/>
        <w:numPr>
          <w:ilvl w:val="2"/>
          <w:numId w:val="17"/>
        </w:numPr>
        <w:jc w:val="both"/>
        <w:rPr>
          <w:rFonts w:ascii="Arial" w:hAnsi="Arial" w:cs="Arial"/>
        </w:rPr>
      </w:pPr>
      <w:r>
        <w:rPr>
          <w:rFonts w:ascii="Arial" w:hAnsi="Arial" w:cs="Arial"/>
        </w:rPr>
        <w:t xml:space="preserve">Building block 3- substitute generation from </w:t>
      </w:r>
      <w:r w:rsidR="004D4DF6">
        <w:rPr>
          <w:rFonts w:ascii="Arial" w:hAnsi="Arial" w:cs="Arial"/>
        </w:rPr>
        <w:t>coal</w:t>
      </w:r>
      <w:r>
        <w:rPr>
          <w:rFonts w:ascii="Arial" w:hAnsi="Arial" w:cs="Arial"/>
        </w:rPr>
        <w:t xml:space="preserve"> to zero-emitting renewable sources</w:t>
      </w:r>
    </w:p>
    <w:p w:rsidR="00966264" w:rsidRDefault="00460CBD" w:rsidP="00966264">
      <w:pPr>
        <w:pStyle w:val="ListParagraph"/>
        <w:numPr>
          <w:ilvl w:val="1"/>
          <w:numId w:val="17"/>
        </w:numPr>
        <w:jc w:val="both"/>
        <w:rPr>
          <w:rFonts w:ascii="Arial" w:hAnsi="Arial" w:cs="Arial"/>
        </w:rPr>
      </w:pPr>
      <w:r>
        <w:rPr>
          <w:rFonts w:ascii="Arial" w:hAnsi="Arial" w:cs="Arial"/>
        </w:rPr>
        <w:t>Statutory authority (or lack thereof)</w:t>
      </w:r>
    </w:p>
    <w:p w:rsidR="00460CBD" w:rsidRDefault="00460CBD" w:rsidP="00460CBD">
      <w:pPr>
        <w:pStyle w:val="ListParagraph"/>
        <w:numPr>
          <w:ilvl w:val="2"/>
          <w:numId w:val="17"/>
        </w:numPr>
        <w:jc w:val="both"/>
        <w:rPr>
          <w:rFonts w:ascii="Arial" w:hAnsi="Arial" w:cs="Arial"/>
        </w:rPr>
      </w:pPr>
      <w:r>
        <w:rPr>
          <w:rFonts w:ascii="Arial" w:hAnsi="Arial" w:cs="Arial"/>
        </w:rPr>
        <w:t>House and Senate versions of § 111(d) were passed and at odds as to whether EPA can regulate CO2 from existing power plants</w:t>
      </w:r>
    </w:p>
    <w:p w:rsidR="00460CBD" w:rsidRDefault="00460CBD" w:rsidP="00460CBD">
      <w:pPr>
        <w:pStyle w:val="ListParagraph"/>
        <w:numPr>
          <w:ilvl w:val="3"/>
          <w:numId w:val="17"/>
        </w:numPr>
        <w:jc w:val="both"/>
        <w:rPr>
          <w:rFonts w:ascii="Arial" w:hAnsi="Arial" w:cs="Arial"/>
        </w:rPr>
      </w:pPr>
      <w:r>
        <w:rPr>
          <w:rFonts w:ascii="Arial" w:hAnsi="Arial" w:cs="Arial"/>
        </w:rPr>
        <w:t>EPA argued in front of DC Circuit that they were entitled to deference because of the ambiguity imposed by this conflict</w:t>
      </w:r>
    </w:p>
    <w:p w:rsidR="00460CBD" w:rsidRDefault="00460CBD" w:rsidP="00CB569A">
      <w:pPr>
        <w:pStyle w:val="ListParagraph"/>
        <w:numPr>
          <w:ilvl w:val="1"/>
          <w:numId w:val="17"/>
        </w:numPr>
        <w:jc w:val="both"/>
        <w:rPr>
          <w:rFonts w:ascii="Arial" w:hAnsi="Arial" w:cs="Arial"/>
        </w:rPr>
      </w:pPr>
      <w:r>
        <w:rPr>
          <w:rFonts w:ascii="Arial" w:hAnsi="Arial" w:cs="Arial"/>
        </w:rPr>
        <w:t xml:space="preserve">Determining standards- </w:t>
      </w:r>
      <w:r w:rsidRPr="00CB569A">
        <w:rPr>
          <w:rFonts w:ascii="Arial" w:hAnsi="Arial" w:cs="Arial"/>
          <w:highlight w:val="yellow"/>
        </w:rPr>
        <w:t>using BSER</w:t>
      </w:r>
    </w:p>
    <w:p w:rsidR="00460CBD" w:rsidRDefault="00460CBD" w:rsidP="00CB569A">
      <w:pPr>
        <w:pStyle w:val="ListParagraph"/>
        <w:numPr>
          <w:ilvl w:val="2"/>
          <w:numId w:val="17"/>
        </w:numPr>
        <w:jc w:val="both"/>
        <w:rPr>
          <w:rFonts w:ascii="Arial" w:hAnsi="Arial" w:cs="Arial"/>
        </w:rPr>
      </w:pPr>
      <w:r>
        <w:rPr>
          <w:rFonts w:ascii="Arial" w:hAnsi="Arial" w:cs="Arial"/>
        </w:rPr>
        <w:t>§ 111(d)- states must submit plans to EPA establishing “standards of performance”</w:t>
      </w:r>
    </w:p>
    <w:p w:rsidR="00460CBD" w:rsidRDefault="00460CBD" w:rsidP="00CB569A">
      <w:pPr>
        <w:pStyle w:val="ListParagraph"/>
        <w:numPr>
          <w:ilvl w:val="2"/>
          <w:numId w:val="17"/>
        </w:numPr>
        <w:jc w:val="both"/>
        <w:rPr>
          <w:rFonts w:ascii="Arial" w:hAnsi="Arial" w:cs="Arial"/>
        </w:rPr>
      </w:pPr>
      <w:r>
        <w:rPr>
          <w:rFonts w:ascii="Arial" w:hAnsi="Arial" w:cs="Arial"/>
        </w:rPr>
        <w:t xml:space="preserve">Standards of performance- </w:t>
      </w:r>
      <w:r w:rsidR="004D4DF6">
        <w:rPr>
          <w:rFonts w:ascii="Arial" w:hAnsi="Arial" w:cs="Arial"/>
        </w:rPr>
        <w:t>“</w:t>
      </w:r>
      <w:r w:rsidRPr="00460CBD">
        <w:rPr>
          <w:rFonts w:ascii="Arial" w:hAnsi="Arial" w:cs="Arial"/>
        </w:rPr>
        <w:t xml:space="preserve">reflects the degree of emission limitation achievable through the application of the </w:t>
      </w:r>
      <w:r w:rsidRPr="00CB569A">
        <w:rPr>
          <w:rFonts w:ascii="Arial" w:hAnsi="Arial" w:cs="Arial"/>
          <w:i/>
          <w:highlight w:val="yellow"/>
        </w:rPr>
        <w:t>best system</w:t>
      </w:r>
      <w:r w:rsidRPr="004D4DF6">
        <w:rPr>
          <w:rFonts w:ascii="Arial" w:hAnsi="Arial" w:cs="Arial"/>
          <w:i/>
        </w:rPr>
        <w:t xml:space="preserve"> of emission reduction which</w:t>
      </w:r>
      <w:r w:rsidRPr="00460CBD">
        <w:rPr>
          <w:rFonts w:ascii="Arial" w:hAnsi="Arial" w:cs="Arial"/>
        </w:rPr>
        <w:t xml:space="preserve"> (taking into account the cost of achievin</w:t>
      </w:r>
      <w:r w:rsidR="00CB569A">
        <w:rPr>
          <w:rFonts w:ascii="Arial" w:hAnsi="Arial" w:cs="Arial"/>
        </w:rPr>
        <w:t>g such reduction and any non-air-</w:t>
      </w:r>
      <w:r w:rsidRPr="00460CBD">
        <w:rPr>
          <w:rFonts w:ascii="Arial" w:hAnsi="Arial" w:cs="Arial"/>
        </w:rPr>
        <w:t xml:space="preserve">quality health and environmental impact and energy requirements) </w:t>
      </w:r>
      <w:r w:rsidRPr="004D4DF6">
        <w:rPr>
          <w:rFonts w:ascii="Arial" w:hAnsi="Arial" w:cs="Arial"/>
          <w:i/>
        </w:rPr>
        <w:t xml:space="preserve">the [EPA] determines has been </w:t>
      </w:r>
      <w:r w:rsidRPr="00CB569A">
        <w:rPr>
          <w:rFonts w:ascii="Arial" w:hAnsi="Arial" w:cs="Arial"/>
          <w:i/>
          <w:highlight w:val="yellow"/>
        </w:rPr>
        <w:t>adequately demonstrated</w:t>
      </w:r>
      <w:r w:rsidR="004D4DF6">
        <w:rPr>
          <w:rFonts w:ascii="Arial" w:hAnsi="Arial" w:cs="Arial"/>
        </w:rPr>
        <w:t>.”</w:t>
      </w:r>
    </w:p>
    <w:p w:rsidR="004D4DF6" w:rsidRDefault="004D4DF6" w:rsidP="00CB569A">
      <w:pPr>
        <w:pStyle w:val="ListParagraph"/>
        <w:numPr>
          <w:ilvl w:val="2"/>
          <w:numId w:val="17"/>
        </w:numPr>
        <w:jc w:val="both"/>
        <w:rPr>
          <w:rFonts w:ascii="Arial" w:hAnsi="Arial" w:cs="Arial"/>
        </w:rPr>
      </w:pPr>
      <w:r>
        <w:rPr>
          <w:rFonts w:ascii="Arial" w:hAnsi="Arial" w:cs="Arial"/>
        </w:rPr>
        <w:t>“Best” standards</w:t>
      </w:r>
    </w:p>
    <w:p w:rsidR="004D4DF6" w:rsidRDefault="004D4DF6" w:rsidP="00CB569A">
      <w:pPr>
        <w:pStyle w:val="ListParagraph"/>
        <w:numPr>
          <w:ilvl w:val="3"/>
          <w:numId w:val="17"/>
        </w:numPr>
        <w:jc w:val="both"/>
        <w:rPr>
          <w:rFonts w:ascii="Arial" w:hAnsi="Arial" w:cs="Arial"/>
        </w:rPr>
      </w:pPr>
      <w:r>
        <w:rPr>
          <w:rFonts w:ascii="Arial" w:hAnsi="Arial" w:cs="Arial"/>
        </w:rPr>
        <w:t xml:space="preserve">Based on </w:t>
      </w:r>
      <w:r w:rsidRPr="000E19DA">
        <w:rPr>
          <w:rFonts w:ascii="Arial" w:hAnsi="Arial" w:cs="Arial"/>
          <w:highlight w:val="yellow"/>
        </w:rPr>
        <w:t>cost</w:t>
      </w:r>
      <w:r>
        <w:rPr>
          <w:rFonts w:ascii="Arial" w:hAnsi="Arial" w:cs="Arial"/>
        </w:rPr>
        <w:t>; source specific and applicable sector-wide</w:t>
      </w:r>
    </w:p>
    <w:p w:rsidR="004D4DF6" w:rsidRPr="00460CBD" w:rsidRDefault="004D4DF6" w:rsidP="00CB569A">
      <w:pPr>
        <w:pStyle w:val="ListParagraph"/>
        <w:numPr>
          <w:ilvl w:val="3"/>
          <w:numId w:val="17"/>
        </w:numPr>
        <w:jc w:val="both"/>
        <w:rPr>
          <w:rFonts w:ascii="Arial" w:hAnsi="Arial" w:cs="Arial"/>
        </w:rPr>
      </w:pPr>
      <w:r>
        <w:rPr>
          <w:rFonts w:ascii="Arial" w:hAnsi="Arial" w:cs="Arial"/>
        </w:rPr>
        <w:t>Can consider energy variables</w:t>
      </w:r>
      <w:r w:rsidR="000E19DA">
        <w:rPr>
          <w:rFonts w:ascii="Arial" w:hAnsi="Arial" w:cs="Arial"/>
        </w:rPr>
        <w:t xml:space="preserve"> (i.e., energy associated with carbon capture/sequestration)</w:t>
      </w:r>
    </w:p>
    <w:p w:rsidR="00D36764" w:rsidRPr="00966264" w:rsidRDefault="008018B0" w:rsidP="008018B0">
      <w:pPr>
        <w:pStyle w:val="ListParagraph"/>
        <w:numPr>
          <w:ilvl w:val="0"/>
          <w:numId w:val="17"/>
        </w:numPr>
        <w:jc w:val="both"/>
        <w:rPr>
          <w:rFonts w:ascii="Arial" w:hAnsi="Arial" w:cs="Arial"/>
          <w:highlight w:val="yellow"/>
        </w:rPr>
      </w:pPr>
      <w:r w:rsidRPr="00966264">
        <w:rPr>
          <w:rFonts w:ascii="Arial" w:hAnsi="Arial" w:cs="Arial"/>
          <w:highlight w:val="yellow"/>
        </w:rPr>
        <w:t>Corporate Average Fuel Economy (CAFE) Standards</w:t>
      </w:r>
    </w:p>
    <w:p w:rsidR="008018B0" w:rsidRDefault="008018B0" w:rsidP="008018B0">
      <w:pPr>
        <w:pStyle w:val="ListParagraph"/>
        <w:numPr>
          <w:ilvl w:val="1"/>
          <w:numId w:val="17"/>
        </w:numPr>
        <w:jc w:val="both"/>
        <w:rPr>
          <w:rFonts w:ascii="Arial" w:hAnsi="Arial" w:cs="Arial"/>
        </w:rPr>
      </w:pPr>
      <w:r>
        <w:rPr>
          <w:rFonts w:ascii="Arial" w:hAnsi="Arial" w:cs="Arial"/>
        </w:rPr>
        <w:t>Formulated in response to Arab oil embargo by Energy Policy</w:t>
      </w:r>
      <w:r w:rsidR="00B32FE7">
        <w:rPr>
          <w:rFonts w:ascii="Arial" w:hAnsi="Arial" w:cs="Arial"/>
        </w:rPr>
        <w:t xml:space="preserve"> and</w:t>
      </w:r>
      <w:r>
        <w:rPr>
          <w:rFonts w:ascii="Arial" w:hAnsi="Arial" w:cs="Arial"/>
        </w:rPr>
        <w:t xml:space="preserve"> Conservation Act</w:t>
      </w:r>
      <w:r w:rsidR="00B32FE7">
        <w:rPr>
          <w:rFonts w:ascii="Arial" w:hAnsi="Arial" w:cs="Arial"/>
        </w:rPr>
        <w:t xml:space="preserve"> (1975)</w:t>
      </w:r>
    </w:p>
    <w:p w:rsidR="008018B0" w:rsidRDefault="008018B0" w:rsidP="008018B0">
      <w:pPr>
        <w:pStyle w:val="ListParagraph"/>
        <w:numPr>
          <w:ilvl w:val="1"/>
          <w:numId w:val="17"/>
        </w:numPr>
        <w:jc w:val="both"/>
        <w:rPr>
          <w:rFonts w:ascii="Arial" w:hAnsi="Arial" w:cs="Arial"/>
        </w:rPr>
      </w:pPr>
      <w:r>
        <w:rPr>
          <w:rFonts w:ascii="Arial" w:hAnsi="Arial" w:cs="Arial"/>
        </w:rPr>
        <w:t>Fleet wide average fuel economy standards</w:t>
      </w:r>
    </w:p>
    <w:p w:rsidR="008018B0" w:rsidRDefault="008018B0" w:rsidP="008018B0">
      <w:pPr>
        <w:pStyle w:val="ListParagraph"/>
        <w:numPr>
          <w:ilvl w:val="1"/>
          <w:numId w:val="17"/>
        </w:numPr>
        <w:jc w:val="both"/>
        <w:rPr>
          <w:rFonts w:ascii="Arial" w:hAnsi="Arial" w:cs="Arial"/>
        </w:rPr>
      </w:pPr>
      <w:r>
        <w:rPr>
          <w:rFonts w:ascii="Arial" w:hAnsi="Arial" w:cs="Arial"/>
        </w:rPr>
        <w:t>Standard is “maximum feasible average fuel economy” in each model year</w:t>
      </w:r>
    </w:p>
    <w:p w:rsidR="008018B0" w:rsidRDefault="008018B0" w:rsidP="008018B0">
      <w:pPr>
        <w:pStyle w:val="ListParagraph"/>
        <w:numPr>
          <w:ilvl w:val="2"/>
          <w:numId w:val="17"/>
        </w:numPr>
        <w:jc w:val="both"/>
        <w:rPr>
          <w:rFonts w:ascii="Arial" w:hAnsi="Arial" w:cs="Arial"/>
        </w:rPr>
      </w:pPr>
      <w:r w:rsidRPr="00B32FE7">
        <w:rPr>
          <w:rFonts w:ascii="Arial" w:hAnsi="Arial" w:cs="Arial"/>
          <w:highlight w:val="yellow"/>
        </w:rPr>
        <w:t>Consideration factors</w:t>
      </w:r>
      <w:r>
        <w:rPr>
          <w:rFonts w:ascii="Arial" w:hAnsi="Arial" w:cs="Arial"/>
        </w:rPr>
        <w:t>- (1) technological feasibility; (2) economic practicability; (3) effect of other federal standards on fuel economy; (4) need of nation to conserve energy</w:t>
      </w:r>
    </w:p>
    <w:p w:rsidR="004D3E39" w:rsidRPr="004D3E39" w:rsidRDefault="004D3E39" w:rsidP="008018B0">
      <w:pPr>
        <w:pStyle w:val="ListParagraph"/>
        <w:numPr>
          <w:ilvl w:val="2"/>
          <w:numId w:val="17"/>
        </w:numPr>
        <w:jc w:val="both"/>
        <w:rPr>
          <w:rFonts w:ascii="Arial" w:hAnsi="Arial" w:cs="Arial"/>
          <w:highlight w:val="yellow"/>
        </w:rPr>
      </w:pPr>
      <w:r w:rsidRPr="004D3E39">
        <w:rPr>
          <w:rFonts w:ascii="Arial" w:hAnsi="Arial" w:cs="Arial"/>
          <w:highlight w:val="yellow"/>
        </w:rPr>
        <w:t>“Maximization occurs when the incremental change in industry-wide compliance costs from adjusting [standards] further would be exactly offset by the resulting incremental changes in benefits.” (</w:t>
      </w:r>
      <w:r w:rsidRPr="004D3E39">
        <w:rPr>
          <w:rFonts w:ascii="Arial" w:hAnsi="Arial" w:cs="Arial"/>
          <w:i/>
          <w:highlight w:val="yellow"/>
        </w:rPr>
        <w:t>CBD v. NHTSA</w:t>
      </w:r>
      <w:r w:rsidRPr="004D3E39">
        <w:rPr>
          <w:rFonts w:ascii="Arial" w:hAnsi="Arial" w:cs="Arial"/>
          <w:highlight w:val="yellow"/>
        </w:rPr>
        <w:t>)</w:t>
      </w:r>
    </w:p>
    <w:p w:rsidR="006423AF" w:rsidRDefault="006423AF" w:rsidP="008018B0">
      <w:pPr>
        <w:pStyle w:val="ListParagraph"/>
        <w:numPr>
          <w:ilvl w:val="2"/>
          <w:numId w:val="17"/>
        </w:numPr>
        <w:jc w:val="both"/>
        <w:rPr>
          <w:rFonts w:ascii="Arial" w:hAnsi="Arial" w:cs="Arial"/>
        </w:rPr>
      </w:pPr>
      <w:r>
        <w:rPr>
          <w:rFonts w:ascii="Arial" w:hAnsi="Arial" w:cs="Arial"/>
        </w:rPr>
        <w:t>For passenger vehicles, 18.5 mpg minimum for model year 1978; presumptive minimum of 27.5 mpg by model year 1985 (not mandatory minimum, still bound to “maximum feasible” standard)</w:t>
      </w:r>
    </w:p>
    <w:p w:rsidR="008018B0" w:rsidRPr="00B32FE7" w:rsidRDefault="008018B0" w:rsidP="008018B0">
      <w:pPr>
        <w:pStyle w:val="ListParagraph"/>
        <w:numPr>
          <w:ilvl w:val="1"/>
          <w:numId w:val="17"/>
        </w:numPr>
        <w:jc w:val="both"/>
        <w:rPr>
          <w:rFonts w:ascii="Arial" w:hAnsi="Arial" w:cs="Arial"/>
          <w:highlight w:val="yellow"/>
        </w:rPr>
      </w:pPr>
      <w:r w:rsidRPr="00B32FE7">
        <w:rPr>
          <w:rFonts w:ascii="Arial" w:hAnsi="Arial" w:cs="Arial"/>
          <w:highlight w:val="yellow"/>
        </w:rPr>
        <w:t>Fleetwide standards</w:t>
      </w:r>
    </w:p>
    <w:p w:rsidR="008018B0" w:rsidRDefault="008018B0" w:rsidP="008018B0">
      <w:pPr>
        <w:pStyle w:val="ListParagraph"/>
        <w:numPr>
          <w:ilvl w:val="2"/>
          <w:numId w:val="17"/>
        </w:numPr>
        <w:jc w:val="both"/>
        <w:rPr>
          <w:rFonts w:ascii="Arial" w:hAnsi="Arial" w:cs="Arial"/>
        </w:rPr>
      </w:pPr>
      <w:r>
        <w:rPr>
          <w:rFonts w:ascii="Arial" w:hAnsi="Arial" w:cs="Arial"/>
        </w:rPr>
        <w:t>Fleet- category of vehicles; e.g., passenger vehicles; non-passenger vehicles; work trucks</w:t>
      </w:r>
    </w:p>
    <w:p w:rsidR="006423AF" w:rsidRDefault="006423AF" w:rsidP="006423AF">
      <w:pPr>
        <w:pStyle w:val="ListParagraph"/>
        <w:numPr>
          <w:ilvl w:val="3"/>
          <w:numId w:val="17"/>
        </w:numPr>
        <w:jc w:val="both"/>
        <w:rPr>
          <w:rFonts w:ascii="Arial" w:hAnsi="Arial" w:cs="Arial"/>
        </w:rPr>
      </w:pPr>
      <w:r>
        <w:rPr>
          <w:rFonts w:ascii="Arial" w:hAnsi="Arial" w:cs="Arial"/>
        </w:rPr>
        <w:t xml:space="preserve">Passenger vehicles- designed primarily for transport; excludes vehicles that are capable of off-road transport and possess another feature (other than all-wheel drive) for that end; excludes </w:t>
      </w:r>
      <w:r w:rsidR="00B32FE7">
        <w:rPr>
          <w:rFonts w:ascii="Arial" w:hAnsi="Arial" w:cs="Arial"/>
        </w:rPr>
        <w:t>all-wheel drive</w:t>
      </w:r>
      <w:r>
        <w:rPr>
          <w:rFonts w:ascii="Arial" w:hAnsi="Arial" w:cs="Arial"/>
        </w:rPr>
        <w:t xml:space="preserve"> vehicles</w:t>
      </w:r>
      <w:r w:rsidR="00FD7BDC">
        <w:rPr>
          <w:rFonts w:ascii="Arial" w:hAnsi="Arial" w:cs="Arial"/>
        </w:rPr>
        <w:t>; excludes vehicles</w:t>
      </w:r>
      <w:r>
        <w:rPr>
          <w:rFonts w:ascii="Arial" w:hAnsi="Arial" w:cs="Arial"/>
        </w:rPr>
        <w:t xml:space="preserve"> heavier than 6K lbs.</w:t>
      </w:r>
    </w:p>
    <w:p w:rsidR="006423AF" w:rsidRDefault="006423AF" w:rsidP="006423AF">
      <w:pPr>
        <w:pStyle w:val="ListParagraph"/>
        <w:numPr>
          <w:ilvl w:val="3"/>
          <w:numId w:val="17"/>
        </w:numPr>
        <w:jc w:val="both"/>
        <w:rPr>
          <w:rFonts w:ascii="Arial" w:hAnsi="Arial" w:cs="Arial"/>
        </w:rPr>
      </w:pPr>
      <w:r>
        <w:rPr>
          <w:rFonts w:ascii="Arial" w:hAnsi="Arial" w:cs="Arial"/>
        </w:rPr>
        <w:lastRenderedPageBreak/>
        <w:t>Work trucks- not designed for personal transport and weigh between 8.5K and 10K lbs.</w:t>
      </w:r>
    </w:p>
    <w:p w:rsidR="00B32FE7" w:rsidRDefault="00B32FE7" w:rsidP="006423AF">
      <w:pPr>
        <w:pStyle w:val="ListParagraph"/>
        <w:numPr>
          <w:ilvl w:val="3"/>
          <w:numId w:val="17"/>
        </w:numPr>
        <w:jc w:val="both"/>
        <w:rPr>
          <w:rFonts w:ascii="Arial" w:hAnsi="Arial" w:cs="Arial"/>
        </w:rPr>
      </w:pPr>
      <w:r>
        <w:rPr>
          <w:rFonts w:ascii="Arial" w:hAnsi="Arial" w:cs="Arial"/>
        </w:rPr>
        <w:t>All other vehicles are non-passenger</w:t>
      </w:r>
    </w:p>
    <w:p w:rsidR="00B32FE7" w:rsidRPr="006423AF" w:rsidRDefault="00B32FE7" w:rsidP="00B32FE7">
      <w:pPr>
        <w:pStyle w:val="ListParagraph"/>
        <w:numPr>
          <w:ilvl w:val="2"/>
          <w:numId w:val="17"/>
        </w:numPr>
        <w:jc w:val="both"/>
        <w:rPr>
          <w:rFonts w:ascii="Arial" w:hAnsi="Arial" w:cs="Arial"/>
        </w:rPr>
      </w:pPr>
      <w:r>
        <w:rPr>
          <w:rFonts w:ascii="Arial" w:hAnsi="Arial" w:cs="Arial"/>
        </w:rPr>
        <w:t>Passenger vehicle standards do not apply to non-passenger vehicles</w:t>
      </w:r>
    </w:p>
    <w:p w:rsidR="006423AF" w:rsidRDefault="008018B0" w:rsidP="006423AF">
      <w:pPr>
        <w:pStyle w:val="ListParagraph"/>
        <w:numPr>
          <w:ilvl w:val="2"/>
          <w:numId w:val="17"/>
        </w:numPr>
        <w:jc w:val="both"/>
        <w:rPr>
          <w:rFonts w:ascii="Arial" w:hAnsi="Arial" w:cs="Arial"/>
        </w:rPr>
      </w:pPr>
      <w:r>
        <w:rPr>
          <w:rFonts w:ascii="Arial" w:hAnsi="Arial" w:cs="Arial"/>
        </w:rPr>
        <w:t>Within a specific fleet, manufacturers</w:t>
      </w:r>
      <w:r w:rsidR="006423AF">
        <w:rPr>
          <w:rFonts w:ascii="Arial" w:hAnsi="Arial" w:cs="Arial"/>
        </w:rPr>
        <w:t xml:space="preserve"> must ensure that the average fuel economy of all vehicles meets certain standards</w:t>
      </w:r>
    </w:p>
    <w:p w:rsidR="00B25F56" w:rsidRDefault="00B25F56" w:rsidP="00B25F56">
      <w:pPr>
        <w:pStyle w:val="ListParagraph"/>
        <w:numPr>
          <w:ilvl w:val="1"/>
          <w:numId w:val="17"/>
        </w:numPr>
        <w:jc w:val="both"/>
        <w:rPr>
          <w:rFonts w:ascii="Arial" w:hAnsi="Arial" w:cs="Arial"/>
        </w:rPr>
      </w:pPr>
      <w:r>
        <w:rPr>
          <w:rFonts w:ascii="Arial" w:hAnsi="Arial" w:cs="Arial"/>
        </w:rPr>
        <w:t>Initial approach</w:t>
      </w:r>
    </w:p>
    <w:p w:rsidR="006423AF" w:rsidRDefault="006423AF" w:rsidP="00B25F56">
      <w:pPr>
        <w:pStyle w:val="ListParagraph"/>
        <w:numPr>
          <w:ilvl w:val="2"/>
          <w:numId w:val="17"/>
        </w:numPr>
        <w:jc w:val="both"/>
        <w:rPr>
          <w:rFonts w:ascii="Arial" w:hAnsi="Arial" w:cs="Arial"/>
        </w:rPr>
      </w:pPr>
      <w:r>
        <w:rPr>
          <w:rFonts w:ascii="Arial" w:hAnsi="Arial" w:cs="Arial"/>
        </w:rPr>
        <w:t>Vehicle classifications led to “SUV loophole”</w:t>
      </w:r>
    </w:p>
    <w:p w:rsidR="00B32FE7" w:rsidRDefault="00B32FE7" w:rsidP="00B25F56">
      <w:pPr>
        <w:pStyle w:val="ListParagraph"/>
        <w:numPr>
          <w:ilvl w:val="3"/>
          <w:numId w:val="17"/>
        </w:numPr>
        <w:jc w:val="both"/>
        <w:rPr>
          <w:rFonts w:ascii="Arial" w:hAnsi="Arial" w:cs="Arial"/>
        </w:rPr>
      </w:pPr>
      <w:r>
        <w:rPr>
          <w:rFonts w:ascii="Arial" w:hAnsi="Arial" w:cs="Arial"/>
        </w:rPr>
        <w:t>Non-passenger vehicles became intensely popular after gas prices fell and people presumed that they were safer</w:t>
      </w:r>
    </w:p>
    <w:p w:rsidR="00B32FE7" w:rsidRDefault="00B32FE7" w:rsidP="00B25F56">
      <w:pPr>
        <w:pStyle w:val="ListParagraph"/>
        <w:numPr>
          <w:ilvl w:val="3"/>
          <w:numId w:val="17"/>
        </w:numPr>
        <w:jc w:val="both"/>
        <w:rPr>
          <w:rFonts w:ascii="Arial" w:hAnsi="Arial" w:cs="Arial"/>
        </w:rPr>
      </w:pPr>
      <w:r>
        <w:rPr>
          <w:rFonts w:ascii="Arial" w:hAnsi="Arial" w:cs="Arial"/>
        </w:rPr>
        <w:t xml:space="preserve">Therefore, overall </w:t>
      </w:r>
      <w:r w:rsidR="00583CD9">
        <w:rPr>
          <w:rFonts w:ascii="Arial" w:hAnsi="Arial" w:cs="Arial"/>
        </w:rPr>
        <w:t xml:space="preserve">fuel economy </w:t>
      </w:r>
      <w:r>
        <w:rPr>
          <w:rFonts w:ascii="Arial" w:hAnsi="Arial" w:cs="Arial"/>
        </w:rPr>
        <w:t>fell</w:t>
      </w:r>
    </w:p>
    <w:p w:rsidR="00B32FE7" w:rsidRPr="00B25F56" w:rsidRDefault="00583CD9" w:rsidP="00B25F56">
      <w:pPr>
        <w:pStyle w:val="ListParagraph"/>
        <w:numPr>
          <w:ilvl w:val="2"/>
          <w:numId w:val="17"/>
        </w:numPr>
        <w:jc w:val="both"/>
        <w:rPr>
          <w:rFonts w:ascii="Arial" w:hAnsi="Arial" w:cs="Arial"/>
          <w:highlight w:val="yellow"/>
        </w:rPr>
      </w:pPr>
      <w:r w:rsidRPr="00B25F56">
        <w:rPr>
          <w:rFonts w:ascii="Arial" w:hAnsi="Arial" w:cs="Arial"/>
          <w:i/>
          <w:highlight w:val="yellow"/>
        </w:rPr>
        <w:t>Center for Auto Safety v. NHTSA</w:t>
      </w:r>
      <w:r w:rsidRPr="00B25F56">
        <w:rPr>
          <w:rFonts w:ascii="Arial" w:hAnsi="Arial" w:cs="Arial"/>
          <w:highlight w:val="yellow"/>
        </w:rPr>
        <w:t xml:space="preserve"> (1986)</w:t>
      </w:r>
    </w:p>
    <w:p w:rsidR="00583CD9" w:rsidRDefault="00583CD9" w:rsidP="00B25F56">
      <w:pPr>
        <w:pStyle w:val="ListParagraph"/>
        <w:numPr>
          <w:ilvl w:val="3"/>
          <w:numId w:val="17"/>
        </w:numPr>
        <w:jc w:val="both"/>
        <w:rPr>
          <w:rFonts w:ascii="Arial" w:hAnsi="Arial" w:cs="Arial"/>
        </w:rPr>
      </w:pPr>
      <w:r>
        <w:rPr>
          <w:rFonts w:ascii="Arial" w:hAnsi="Arial" w:cs="Arial"/>
        </w:rPr>
        <w:t>Whether NHTSA improperly gave too much weight to consumer demand as a factor when promulgating CAFE standards</w:t>
      </w:r>
    </w:p>
    <w:p w:rsidR="00583CD9" w:rsidRDefault="00B25F56" w:rsidP="00B25F56">
      <w:pPr>
        <w:pStyle w:val="ListParagraph"/>
        <w:numPr>
          <w:ilvl w:val="4"/>
          <w:numId w:val="17"/>
        </w:numPr>
        <w:jc w:val="both"/>
        <w:rPr>
          <w:rFonts w:ascii="Arial" w:hAnsi="Arial" w:cs="Arial"/>
        </w:rPr>
      </w:pPr>
      <w:r>
        <w:rPr>
          <w:rFonts w:ascii="Arial" w:hAnsi="Arial" w:cs="Arial"/>
        </w:rPr>
        <w:t>No</w:t>
      </w:r>
      <w:r w:rsidR="00583CD9">
        <w:rPr>
          <w:rFonts w:ascii="Arial" w:hAnsi="Arial" w:cs="Arial"/>
        </w:rPr>
        <w:t>; fits within technological feasibility, economic practicability factors</w:t>
      </w:r>
    </w:p>
    <w:p w:rsidR="00583CD9" w:rsidRDefault="00583CD9" w:rsidP="00B25F56">
      <w:pPr>
        <w:pStyle w:val="ListParagraph"/>
        <w:numPr>
          <w:ilvl w:val="3"/>
          <w:numId w:val="17"/>
        </w:numPr>
        <w:jc w:val="both"/>
        <w:rPr>
          <w:rFonts w:ascii="Arial" w:hAnsi="Arial" w:cs="Arial"/>
        </w:rPr>
      </w:pPr>
      <w:r>
        <w:rPr>
          <w:rFonts w:ascii="Arial" w:hAnsi="Arial" w:cs="Arial"/>
        </w:rPr>
        <w:t>However, “</w:t>
      </w:r>
      <w:r w:rsidRPr="00583CD9">
        <w:rPr>
          <w:rFonts w:ascii="Arial" w:hAnsi="Arial" w:cs="Arial"/>
        </w:rPr>
        <w:t>it would clearly be impermissible for NHTSA to rely on consumer demand to such an extent that it ignored the overarching goal of fuel conservation.</w:t>
      </w:r>
      <w:r>
        <w:rPr>
          <w:rFonts w:ascii="Arial" w:hAnsi="Arial" w:cs="Arial"/>
        </w:rPr>
        <w:t>”</w:t>
      </w:r>
    </w:p>
    <w:p w:rsidR="00583CD9" w:rsidRDefault="00B25F56" w:rsidP="00B25F56">
      <w:pPr>
        <w:pStyle w:val="ListParagraph"/>
        <w:numPr>
          <w:ilvl w:val="2"/>
          <w:numId w:val="17"/>
        </w:numPr>
        <w:jc w:val="both"/>
        <w:rPr>
          <w:rFonts w:ascii="Arial" w:hAnsi="Arial" w:cs="Arial"/>
        </w:rPr>
      </w:pPr>
      <w:r>
        <w:rPr>
          <w:rFonts w:ascii="Arial" w:hAnsi="Arial" w:cs="Arial"/>
        </w:rPr>
        <w:t>In effect, fleetwide standards and vehicle classification ensured that there were no minimum standards</w:t>
      </w:r>
    </w:p>
    <w:p w:rsidR="00B25F56" w:rsidRDefault="00B25F56" w:rsidP="00B25F56">
      <w:pPr>
        <w:pStyle w:val="ListParagraph"/>
        <w:numPr>
          <w:ilvl w:val="1"/>
          <w:numId w:val="17"/>
        </w:numPr>
        <w:jc w:val="both"/>
        <w:rPr>
          <w:rFonts w:ascii="Arial" w:hAnsi="Arial" w:cs="Arial"/>
        </w:rPr>
      </w:pPr>
      <w:r>
        <w:rPr>
          <w:rFonts w:ascii="Arial" w:hAnsi="Arial" w:cs="Arial"/>
        </w:rPr>
        <w:t>Reform</w:t>
      </w:r>
    </w:p>
    <w:p w:rsidR="00B25F56" w:rsidRDefault="00B25F56" w:rsidP="00B25F56">
      <w:pPr>
        <w:pStyle w:val="ListParagraph"/>
        <w:numPr>
          <w:ilvl w:val="2"/>
          <w:numId w:val="17"/>
        </w:numPr>
        <w:jc w:val="both"/>
        <w:rPr>
          <w:rFonts w:ascii="Arial" w:hAnsi="Arial" w:cs="Arial"/>
        </w:rPr>
      </w:pPr>
      <w:r>
        <w:rPr>
          <w:rFonts w:ascii="Arial" w:hAnsi="Arial" w:cs="Arial"/>
        </w:rPr>
        <w:t>Congress imposed moratorium, through funding revocation, on revision of standards until further studies could be conducted by National Academy of Science</w:t>
      </w:r>
    </w:p>
    <w:p w:rsidR="00B25F56" w:rsidRDefault="00B25F56" w:rsidP="00B25F56">
      <w:pPr>
        <w:pStyle w:val="ListParagraph"/>
        <w:numPr>
          <w:ilvl w:val="2"/>
          <w:numId w:val="17"/>
        </w:numPr>
        <w:jc w:val="both"/>
        <w:rPr>
          <w:rFonts w:ascii="Arial" w:hAnsi="Arial" w:cs="Arial"/>
        </w:rPr>
      </w:pPr>
      <w:r>
        <w:rPr>
          <w:rFonts w:ascii="Arial" w:hAnsi="Arial" w:cs="Arial"/>
        </w:rPr>
        <w:t xml:space="preserve">NAS </w:t>
      </w:r>
      <w:r w:rsidR="00667C16">
        <w:rPr>
          <w:rFonts w:ascii="Arial" w:hAnsi="Arial" w:cs="Arial"/>
        </w:rPr>
        <w:t>found that rebound effect (people driving more because of increased fuel economy) would be de minimis, should consider using attribute-based—not fleetwide—standards, should consider long term effects in cost/benefit analysis</w:t>
      </w:r>
    </w:p>
    <w:p w:rsidR="00667C16" w:rsidRDefault="00667C16" w:rsidP="00B25F56">
      <w:pPr>
        <w:pStyle w:val="ListParagraph"/>
        <w:numPr>
          <w:ilvl w:val="2"/>
          <w:numId w:val="17"/>
        </w:numPr>
        <w:jc w:val="both"/>
        <w:rPr>
          <w:rFonts w:ascii="Arial" w:hAnsi="Arial" w:cs="Arial"/>
        </w:rPr>
      </w:pPr>
      <w:r>
        <w:rPr>
          <w:rFonts w:ascii="Arial" w:hAnsi="Arial" w:cs="Arial"/>
        </w:rPr>
        <w:t>NAS recommendations</w:t>
      </w:r>
    </w:p>
    <w:p w:rsidR="00667C16" w:rsidRDefault="00667C16" w:rsidP="00667C16">
      <w:pPr>
        <w:pStyle w:val="ListParagraph"/>
        <w:numPr>
          <w:ilvl w:val="3"/>
          <w:numId w:val="17"/>
        </w:numPr>
        <w:jc w:val="both"/>
        <w:rPr>
          <w:rFonts w:ascii="Arial" w:hAnsi="Arial" w:cs="Arial"/>
        </w:rPr>
      </w:pPr>
      <w:r>
        <w:rPr>
          <w:rFonts w:ascii="Arial" w:hAnsi="Arial" w:cs="Arial"/>
        </w:rPr>
        <w:t>Physical attributes of vehicles dictate standards</w:t>
      </w:r>
    </w:p>
    <w:p w:rsidR="00667C16" w:rsidRDefault="00667C16" w:rsidP="00667C16">
      <w:pPr>
        <w:pStyle w:val="ListParagraph"/>
        <w:numPr>
          <w:ilvl w:val="3"/>
          <w:numId w:val="17"/>
        </w:numPr>
        <w:jc w:val="both"/>
        <w:rPr>
          <w:rFonts w:ascii="Arial" w:hAnsi="Arial" w:cs="Arial"/>
        </w:rPr>
      </w:pPr>
      <w:r>
        <w:rPr>
          <w:rFonts w:ascii="Arial" w:hAnsi="Arial" w:cs="Arial"/>
        </w:rPr>
        <w:t>Footprint approach- measured using wheelbase</w:t>
      </w:r>
    </w:p>
    <w:p w:rsidR="00667C16" w:rsidRPr="004D3E39" w:rsidRDefault="00667C16" w:rsidP="00667C16">
      <w:pPr>
        <w:pStyle w:val="ListParagraph"/>
        <w:numPr>
          <w:ilvl w:val="2"/>
          <w:numId w:val="17"/>
        </w:numPr>
        <w:jc w:val="both"/>
        <w:rPr>
          <w:rFonts w:ascii="Arial" w:hAnsi="Arial" w:cs="Arial"/>
          <w:highlight w:val="yellow"/>
        </w:rPr>
      </w:pPr>
      <w:r w:rsidRPr="004D3E39">
        <w:rPr>
          <w:rFonts w:ascii="Arial" w:hAnsi="Arial" w:cs="Arial"/>
          <w:highlight w:val="yellow"/>
        </w:rPr>
        <w:t>Reformed CAFE</w:t>
      </w:r>
    </w:p>
    <w:p w:rsidR="00667C16" w:rsidRDefault="00667C16" w:rsidP="00667C16">
      <w:pPr>
        <w:pStyle w:val="ListParagraph"/>
        <w:numPr>
          <w:ilvl w:val="3"/>
          <w:numId w:val="17"/>
        </w:numPr>
        <w:jc w:val="both"/>
        <w:rPr>
          <w:rFonts w:ascii="Arial" w:hAnsi="Arial" w:cs="Arial"/>
        </w:rPr>
      </w:pPr>
      <w:r>
        <w:rPr>
          <w:rFonts w:ascii="Arial" w:hAnsi="Arial" w:cs="Arial"/>
        </w:rPr>
        <w:t>Fleetwide standards based upon the proportion of vehicles of certain footprints</w:t>
      </w:r>
      <w:r w:rsidR="004D3E39">
        <w:rPr>
          <w:rFonts w:ascii="Arial" w:hAnsi="Arial" w:cs="Arial"/>
        </w:rPr>
        <w:t>- that is, if manufacturer produced solely large footprint vehicles, its standards would be more relaxed</w:t>
      </w:r>
    </w:p>
    <w:p w:rsidR="003A767A" w:rsidRDefault="003A767A" w:rsidP="003A767A">
      <w:pPr>
        <w:pStyle w:val="ListParagraph"/>
        <w:numPr>
          <w:ilvl w:val="4"/>
          <w:numId w:val="17"/>
        </w:numPr>
        <w:jc w:val="both"/>
        <w:rPr>
          <w:rFonts w:ascii="Arial" w:hAnsi="Arial" w:cs="Arial"/>
        </w:rPr>
      </w:pPr>
      <w:r>
        <w:rPr>
          <w:rFonts w:ascii="Arial" w:hAnsi="Arial" w:cs="Arial"/>
        </w:rPr>
        <w:t>Proportions are based on projections</w:t>
      </w:r>
    </w:p>
    <w:p w:rsidR="00D3247C" w:rsidRDefault="00D3247C" w:rsidP="00667C16">
      <w:pPr>
        <w:pStyle w:val="ListParagraph"/>
        <w:numPr>
          <w:ilvl w:val="3"/>
          <w:numId w:val="17"/>
        </w:numPr>
        <w:jc w:val="both"/>
        <w:rPr>
          <w:rFonts w:ascii="Arial" w:hAnsi="Arial" w:cs="Arial"/>
        </w:rPr>
      </w:pPr>
      <w:r w:rsidRPr="00521C19">
        <w:rPr>
          <w:rFonts w:ascii="Arial" w:hAnsi="Arial" w:cs="Arial"/>
          <w:highlight w:val="yellow"/>
        </w:rPr>
        <w:t>Attribute based</w:t>
      </w:r>
      <w:r>
        <w:rPr>
          <w:rFonts w:ascii="Arial" w:hAnsi="Arial" w:cs="Arial"/>
        </w:rPr>
        <w:t xml:space="preserve"> standards</w:t>
      </w:r>
    </w:p>
    <w:p w:rsidR="00667C16" w:rsidRDefault="00667C16" w:rsidP="00667C16">
      <w:pPr>
        <w:pStyle w:val="ListParagraph"/>
        <w:numPr>
          <w:ilvl w:val="3"/>
          <w:numId w:val="17"/>
        </w:numPr>
        <w:jc w:val="both"/>
        <w:rPr>
          <w:rFonts w:ascii="Arial" w:hAnsi="Arial" w:cs="Arial"/>
        </w:rPr>
      </w:pPr>
      <w:r>
        <w:rPr>
          <w:rFonts w:ascii="Arial" w:hAnsi="Arial" w:cs="Arial"/>
        </w:rPr>
        <w:t>Did not include backstop of</w:t>
      </w:r>
      <w:r w:rsidR="004D3E39">
        <w:rPr>
          <w:rFonts w:ascii="Arial" w:hAnsi="Arial" w:cs="Arial"/>
        </w:rPr>
        <w:t xml:space="preserve"> effective</w:t>
      </w:r>
      <w:r>
        <w:rPr>
          <w:rFonts w:ascii="Arial" w:hAnsi="Arial" w:cs="Arial"/>
        </w:rPr>
        <w:t xml:space="preserve"> minimum standards</w:t>
      </w:r>
    </w:p>
    <w:p w:rsidR="00667C16" w:rsidRDefault="00667C16" w:rsidP="00667C16">
      <w:pPr>
        <w:pStyle w:val="ListParagraph"/>
        <w:numPr>
          <w:ilvl w:val="3"/>
          <w:numId w:val="17"/>
        </w:numPr>
        <w:jc w:val="both"/>
        <w:rPr>
          <w:rFonts w:ascii="Arial" w:hAnsi="Arial" w:cs="Arial"/>
        </w:rPr>
      </w:pPr>
      <w:r>
        <w:rPr>
          <w:rFonts w:ascii="Arial" w:hAnsi="Arial" w:cs="Arial"/>
        </w:rPr>
        <w:t>Did not include cost assessment of GHG emissions</w:t>
      </w:r>
    </w:p>
    <w:p w:rsidR="00D3247C" w:rsidRPr="00D3247C" w:rsidRDefault="00667C16" w:rsidP="00D3247C">
      <w:pPr>
        <w:pStyle w:val="ListParagraph"/>
        <w:numPr>
          <w:ilvl w:val="3"/>
          <w:numId w:val="17"/>
        </w:numPr>
        <w:jc w:val="both"/>
        <w:rPr>
          <w:rFonts w:ascii="Arial" w:hAnsi="Arial" w:cs="Arial"/>
        </w:rPr>
      </w:pPr>
      <w:r>
        <w:rPr>
          <w:rFonts w:ascii="Arial" w:hAnsi="Arial" w:cs="Arial"/>
        </w:rPr>
        <w:t>Did not change definitions to close SUV loophole</w:t>
      </w:r>
    </w:p>
    <w:p w:rsidR="00667C16" w:rsidRPr="009F64C6" w:rsidRDefault="00667C16" w:rsidP="00667C16">
      <w:pPr>
        <w:pStyle w:val="ListParagraph"/>
        <w:numPr>
          <w:ilvl w:val="2"/>
          <w:numId w:val="17"/>
        </w:numPr>
        <w:jc w:val="both"/>
        <w:rPr>
          <w:rFonts w:ascii="Arial" w:hAnsi="Arial" w:cs="Arial"/>
          <w:highlight w:val="green"/>
        </w:rPr>
      </w:pPr>
      <w:r w:rsidRPr="009F64C6">
        <w:rPr>
          <w:rFonts w:ascii="Arial" w:hAnsi="Arial" w:cs="Arial"/>
          <w:i/>
          <w:highlight w:val="green"/>
        </w:rPr>
        <w:t>Center for Biological Diversity v. NHTSA</w:t>
      </w:r>
      <w:r w:rsidRPr="009F64C6">
        <w:rPr>
          <w:rFonts w:ascii="Arial" w:hAnsi="Arial" w:cs="Arial"/>
          <w:highlight w:val="green"/>
        </w:rPr>
        <w:t xml:space="preserve"> (2008)</w:t>
      </w:r>
    </w:p>
    <w:p w:rsidR="00667C16" w:rsidRDefault="00667C16" w:rsidP="00667C16">
      <w:pPr>
        <w:pStyle w:val="ListParagraph"/>
        <w:numPr>
          <w:ilvl w:val="3"/>
          <w:numId w:val="17"/>
        </w:numPr>
        <w:jc w:val="both"/>
        <w:rPr>
          <w:rFonts w:ascii="Arial" w:hAnsi="Arial" w:cs="Arial"/>
        </w:rPr>
      </w:pPr>
      <w:r>
        <w:rPr>
          <w:rFonts w:ascii="Arial" w:hAnsi="Arial" w:cs="Arial"/>
        </w:rPr>
        <w:t>Litigating reformed CAFE</w:t>
      </w:r>
    </w:p>
    <w:p w:rsidR="00667C16" w:rsidRDefault="004D3E39" w:rsidP="00667C16">
      <w:pPr>
        <w:pStyle w:val="ListParagraph"/>
        <w:numPr>
          <w:ilvl w:val="3"/>
          <w:numId w:val="17"/>
        </w:numPr>
        <w:jc w:val="both"/>
        <w:rPr>
          <w:rFonts w:ascii="Arial" w:hAnsi="Arial" w:cs="Arial"/>
        </w:rPr>
      </w:pPr>
      <w:r>
        <w:rPr>
          <w:rFonts w:ascii="Arial" w:hAnsi="Arial" w:cs="Arial"/>
        </w:rPr>
        <w:lastRenderedPageBreak/>
        <w:t>Court found:</w:t>
      </w:r>
    </w:p>
    <w:p w:rsidR="004D3E39" w:rsidRDefault="004D3E39" w:rsidP="004D3E39">
      <w:pPr>
        <w:pStyle w:val="ListParagraph"/>
        <w:numPr>
          <w:ilvl w:val="4"/>
          <w:numId w:val="17"/>
        </w:numPr>
        <w:jc w:val="both"/>
        <w:rPr>
          <w:rFonts w:ascii="Arial" w:hAnsi="Arial" w:cs="Arial"/>
        </w:rPr>
      </w:pPr>
      <w:r>
        <w:rPr>
          <w:rFonts w:ascii="Arial" w:hAnsi="Arial" w:cs="Arial"/>
        </w:rPr>
        <w:t xml:space="preserve">Energy Policy and Conservation Act did not mandate a backstop, but </w:t>
      </w:r>
      <w:r w:rsidRPr="009F64C6">
        <w:rPr>
          <w:rFonts w:ascii="Arial" w:hAnsi="Arial" w:cs="Arial"/>
          <w:highlight w:val="yellow"/>
        </w:rPr>
        <w:t>NHTSA should have included one nonetheless</w:t>
      </w:r>
      <w:r w:rsidR="00521C19">
        <w:rPr>
          <w:rFonts w:ascii="Arial" w:hAnsi="Arial" w:cs="Arial"/>
        </w:rPr>
        <w:t xml:space="preserve"> (decision not to have one was arbitrary and capricious)</w:t>
      </w:r>
    </w:p>
    <w:p w:rsidR="004D3E39" w:rsidRPr="004D3E39" w:rsidRDefault="004D3E39" w:rsidP="004D3E39">
      <w:pPr>
        <w:pStyle w:val="ListParagraph"/>
        <w:numPr>
          <w:ilvl w:val="4"/>
          <w:numId w:val="17"/>
        </w:numPr>
        <w:rPr>
          <w:rFonts w:ascii="Arial" w:hAnsi="Arial" w:cs="Arial"/>
        </w:rPr>
      </w:pPr>
      <w:r w:rsidRPr="004D3E39">
        <w:rPr>
          <w:rFonts w:ascii="Arial" w:hAnsi="Arial" w:cs="Arial"/>
        </w:rPr>
        <w:t xml:space="preserve">NHTSA should have </w:t>
      </w:r>
      <w:r w:rsidRPr="009F64C6">
        <w:rPr>
          <w:rFonts w:ascii="Arial" w:hAnsi="Arial" w:cs="Arial"/>
          <w:highlight w:val="yellow"/>
        </w:rPr>
        <w:t>quantified costs/benefits</w:t>
      </w:r>
      <w:r w:rsidRPr="004D3E39">
        <w:rPr>
          <w:rFonts w:ascii="Arial" w:hAnsi="Arial" w:cs="Arial"/>
        </w:rPr>
        <w:t xml:space="preserve"> associated with GHG emissions</w:t>
      </w:r>
    </w:p>
    <w:p w:rsidR="004D3E39" w:rsidRDefault="004D3E39" w:rsidP="004D3E39">
      <w:pPr>
        <w:pStyle w:val="ListParagraph"/>
        <w:numPr>
          <w:ilvl w:val="4"/>
          <w:numId w:val="17"/>
        </w:numPr>
        <w:jc w:val="both"/>
        <w:rPr>
          <w:rFonts w:ascii="Arial" w:hAnsi="Arial" w:cs="Arial"/>
        </w:rPr>
      </w:pPr>
      <w:r>
        <w:rPr>
          <w:rFonts w:ascii="Arial" w:hAnsi="Arial" w:cs="Arial"/>
        </w:rPr>
        <w:t xml:space="preserve">Decision not to change vehicle definitions was </w:t>
      </w:r>
      <w:r w:rsidRPr="009F64C6">
        <w:rPr>
          <w:rFonts w:ascii="Arial" w:hAnsi="Arial" w:cs="Arial"/>
          <w:highlight w:val="yellow"/>
        </w:rPr>
        <w:t>arbitrary and capricious</w:t>
      </w:r>
      <w:r>
        <w:rPr>
          <w:rFonts w:ascii="Arial" w:hAnsi="Arial" w:cs="Arial"/>
        </w:rPr>
        <w:t>- many non-passenger vehicles are used solely in personal transportation</w:t>
      </w:r>
    </w:p>
    <w:p w:rsidR="004D3E39" w:rsidRPr="00521C19" w:rsidRDefault="00FD7BDC" w:rsidP="004D3E39">
      <w:pPr>
        <w:pStyle w:val="ListParagraph"/>
        <w:numPr>
          <w:ilvl w:val="1"/>
          <w:numId w:val="17"/>
        </w:numPr>
        <w:jc w:val="both"/>
        <w:rPr>
          <w:rFonts w:ascii="Arial" w:hAnsi="Arial" w:cs="Arial"/>
          <w:highlight w:val="yellow"/>
        </w:rPr>
      </w:pPr>
      <w:r w:rsidRPr="00521C19">
        <w:rPr>
          <w:rFonts w:ascii="Arial" w:hAnsi="Arial" w:cs="Arial"/>
          <w:highlight w:val="yellow"/>
        </w:rPr>
        <w:t>Energy Independence and Security Act (2007)</w:t>
      </w:r>
    </w:p>
    <w:p w:rsidR="00FD7BDC" w:rsidRDefault="00FD7BDC" w:rsidP="00FD7BDC">
      <w:pPr>
        <w:pStyle w:val="ListParagraph"/>
        <w:numPr>
          <w:ilvl w:val="2"/>
          <w:numId w:val="17"/>
        </w:numPr>
        <w:jc w:val="both"/>
        <w:rPr>
          <w:rFonts w:ascii="Arial" w:hAnsi="Arial" w:cs="Arial"/>
        </w:rPr>
      </w:pPr>
      <w:r w:rsidRPr="00FD7BDC">
        <w:rPr>
          <w:rFonts w:ascii="Arial" w:hAnsi="Arial" w:cs="Arial"/>
        </w:rPr>
        <w:t>Mandated combined average fuel economy</w:t>
      </w:r>
      <w:r>
        <w:rPr>
          <w:rFonts w:ascii="Arial" w:hAnsi="Arial" w:cs="Arial"/>
        </w:rPr>
        <w:t xml:space="preserve"> for all vehicles not work trucks at 35 mpg by model year 2020</w:t>
      </w:r>
    </w:p>
    <w:p w:rsidR="00FD7BDC" w:rsidRDefault="00FD7BDC" w:rsidP="00FD7BDC">
      <w:pPr>
        <w:pStyle w:val="ListParagraph"/>
        <w:numPr>
          <w:ilvl w:val="2"/>
          <w:numId w:val="17"/>
        </w:numPr>
        <w:jc w:val="both"/>
        <w:rPr>
          <w:rFonts w:ascii="Arial" w:hAnsi="Arial" w:cs="Arial"/>
        </w:rPr>
      </w:pPr>
      <w:r>
        <w:rPr>
          <w:rFonts w:ascii="Arial" w:hAnsi="Arial" w:cs="Arial"/>
        </w:rPr>
        <w:t>Beyond 2020, maximum feasible average reinstated</w:t>
      </w:r>
    </w:p>
    <w:p w:rsidR="00FD7BDC" w:rsidRDefault="00FD7BDC" w:rsidP="00FD7BDC">
      <w:pPr>
        <w:pStyle w:val="ListParagraph"/>
        <w:numPr>
          <w:ilvl w:val="2"/>
          <w:numId w:val="17"/>
        </w:numPr>
        <w:jc w:val="both"/>
        <w:rPr>
          <w:rFonts w:ascii="Arial" w:hAnsi="Arial" w:cs="Arial"/>
        </w:rPr>
      </w:pPr>
      <w:r>
        <w:rPr>
          <w:rFonts w:ascii="Arial" w:hAnsi="Arial" w:cs="Arial"/>
        </w:rPr>
        <w:t>Standards set according to vehicle attributes</w:t>
      </w:r>
      <w:r w:rsidR="00D3247C">
        <w:rPr>
          <w:rFonts w:ascii="Arial" w:hAnsi="Arial" w:cs="Arial"/>
        </w:rPr>
        <w:t xml:space="preserve"> (reformed CAFE)</w:t>
      </w:r>
    </w:p>
    <w:p w:rsidR="00FD7BDC" w:rsidRDefault="00FD7BDC" w:rsidP="00FD7BDC">
      <w:pPr>
        <w:pStyle w:val="ListParagraph"/>
        <w:numPr>
          <w:ilvl w:val="2"/>
          <w:numId w:val="17"/>
        </w:numPr>
        <w:jc w:val="both"/>
        <w:rPr>
          <w:rFonts w:ascii="Arial" w:hAnsi="Arial" w:cs="Arial"/>
        </w:rPr>
      </w:pPr>
      <w:r>
        <w:rPr>
          <w:rFonts w:ascii="Arial" w:hAnsi="Arial" w:cs="Arial"/>
        </w:rPr>
        <w:t>Minimum standards for domestically manufactured passenger vehicles</w:t>
      </w:r>
    </w:p>
    <w:p w:rsidR="00FD7BDC" w:rsidRPr="00D3247C" w:rsidRDefault="00FD7BDC" w:rsidP="00FD7BDC">
      <w:pPr>
        <w:pStyle w:val="ListParagraph"/>
        <w:numPr>
          <w:ilvl w:val="3"/>
          <w:numId w:val="17"/>
        </w:numPr>
        <w:jc w:val="both"/>
        <w:rPr>
          <w:rFonts w:ascii="Arial" w:hAnsi="Arial" w:cs="Arial"/>
          <w:highlight w:val="yellow"/>
        </w:rPr>
      </w:pPr>
      <w:r w:rsidRPr="00D3247C">
        <w:rPr>
          <w:rFonts w:ascii="Arial" w:hAnsi="Arial" w:cs="Arial"/>
          <w:highlight w:val="yellow"/>
        </w:rPr>
        <w:t>27.5 mpg or 92 percent of fleetwide average of all manufacturers</w:t>
      </w:r>
    </w:p>
    <w:p w:rsidR="00FD7BDC" w:rsidRDefault="00BF2A99" w:rsidP="00FD7BDC">
      <w:pPr>
        <w:pStyle w:val="ListParagraph"/>
        <w:numPr>
          <w:ilvl w:val="2"/>
          <w:numId w:val="17"/>
        </w:numPr>
        <w:jc w:val="both"/>
        <w:rPr>
          <w:rFonts w:ascii="Arial" w:hAnsi="Arial" w:cs="Arial"/>
        </w:rPr>
      </w:pPr>
      <w:r>
        <w:rPr>
          <w:rFonts w:ascii="Arial" w:hAnsi="Arial" w:cs="Arial"/>
        </w:rPr>
        <w:t>Projection- by 2025, combined fleet economy may be 54.5 mpg</w:t>
      </w:r>
    </w:p>
    <w:p w:rsidR="00FC403D" w:rsidRPr="00B72459" w:rsidRDefault="00B72459" w:rsidP="00FC403D">
      <w:pPr>
        <w:pStyle w:val="ListParagraph"/>
        <w:numPr>
          <w:ilvl w:val="0"/>
          <w:numId w:val="17"/>
        </w:numPr>
        <w:jc w:val="both"/>
        <w:rPr>
          <w:rFonts w:ascii="Arial" w:hAnsi="Arial" w:cs="Arial"/>
          <w:highlight w:val="yellow"/>
        </w:rPr>
      </w:pPr>
      <w:r>
        <w:rPr>
          <w:rFonts w:ascii="Arial" w:hAnsi="Arial" w:cs="Arial"/>
          <w:highlight w:val="yellow"/>
        </w:rPr>
        <w:t>Renewable Fuel Standard</w:t>
      </w:r>
      <w:r w:rsidR="00FC403D" w:rsidRPr="00B72459">
        <w:rPr>
          <w:rFonts w:ascii="Arial" w:hAnsi="Arial" w:cs="Arial"/>
          <w:highlight w:val="yellow"/>
        </w:rPr>
        <w:t xml:space="preserve"> (RFS)</w:t>
      </w:r>
    </w:p>
    <w:p w:rsidR="00D3247C" w:rsidRDefault="003A767A" w:rsidP="00D3247C">
      <w:pPr>
        <w:pStyle w:val="ListParagraph"/>
        <w:numPr>
          <w:ilvl w:val="1"/>
          <w:numId w:val="17"/>
        </w:numPr>
        <w:jc w:val="both"/>
        <w:rPr>
          <w:rFonts w:ascii="Arial" w:hAnsi="Arial" w:cs="Arial"/>
        </w:rPr>
      </w:pPr>
      <w:r>
        <w:rPr>
          <w:rFonts w:ascii="Arial" w:hAnsi="Arial" w:cs="Arial"/>
        </w:rPr>
        <w:t>Corn ethanol makes up 95% of biofuels manufactured in US; biodiesel is predominant in Europe</w:t>
      </w:r>
    </w:p>
    <w:p w:rsidR="003A767A" w:rsidRDefault="00C00B1F" w:rsidP="00C00B1F">
      <w:pPr>
        <w:pStyle w:val="ListParagraph"/>
        <w:numPr>
          <w:ilvl w:val="2"/>
          <w:numId w:val="17"/>
        </w:numPr>
        <w:jc w:val="both"/>
        <w:rPr>
          <w:rFonts w:ascii="Arial" w:hAnsi="Arial" w:cs="Arial"/>
        </w:rPr>
      </w:pPr>
      <w:r>
        <w:rPr>
          <w:rFonts w:ascii="Arial" w:hAnsi="Arial" w:cs="Arial"/>
        </w:rPr>
        <w:t>Advanced</w:t>
      </w:r>
      <w:r w:rsidR="00653A4A">
        <w:rPr>
          <w:rFonts w:ascii="Arial" w:hAnsi="Arial" w:cs="Arial"/>
        </w:rPr>
        <w:t xml:space="preserve"> (second generation)</w:t>
      </w:r>
      <w:r>
        <w:rPr>
          <w:rFonts w:ascii="Arial" w:hAnsi="Arial" w:cs="Arial"/>
        </w:rPr>
        <w:t xml:space="preserve"> biofuels include sugarcane ethanol, algae, cellulosic based fuels, biodiesel</w:t>
      </w:r>
    </w:p>
    <w:p w:rsidR="00C00B1F" w:rsidRDefault="00C00B1F" w:rsidP="00C00B1F">
      <w:pPr>
        <w:pStyle w:val="ListParagraph"/>
        <w:numPr>
          <w:ilvl w:val="2"/>
          <w:numId w:val="17"/>
        </w:numPr>
        <w:jc w:val="both"/>
        <w:rPr>
          <w:rFonts w:ascii="Arial" w:hAnsi="Arial" w:cs="Arial"/>
        </w:rPr>
      </w:pPr>
      <w:r>
        <w:rPr>
          <w:rFonts w:ascii="Arial" w:hAnsi="Arial" w:cs="Arial"/>
        </w:rPr>
        <w:t>Compressed natural gas is used in some municipal fleets</w:t>
      </w:r>
    </w:p>
    <w:p w:rsidR="00C00B1F" w:rsidRDefault="00C00B1F" w:rsidP="00C00B1F">
      <w:pPr>
        <w:pStyle w:val="ListParagraph"/>
        <w:numPr>
          <w:ilvl w:val="1"/>
          <w:numId w:val="17"/>
        </w:numPr>
        <w:jc w:val="both"/>
        <w:rPr>
          <w:rFonts w:ascii="Arial" w:hAnsi="Arial" w:cs="Arial"/>
        </w:rPr>
      </w:pPr>
      <w:r>
        <w:rPr>
          <w:rFonts w:ascii="Arial" w:hAnsi="Arial" w:cs="Arial"/>
        </w:rPr>
        <w:t>Corn as king</w:t>
      </w:r>
    </w:p>
    <w:p w:rsidR="00C00B1F" w:rsidRDefault="00C00B1F" w:rsidP="00C00B1F">
      <w:pPr>
        <w:pStyle w:val="ListParagraph"/>
        <w:numPr>
          <w:ilvl w:val="2"/>
          <w:numId w:val="17"/>
        </w:numPr>
        <w:jc w:val="both"/>
        <w:rPr>
          <w:rFonts w:ascii="Arial" w:hAnsi="Arial" w:cs="Arial"/>
        </w:rPr>
      </w:pPr>
      <w:r>
        <w:rPr>
          <w:rFonts w:ascii="Arial" w:hAnsi="Arial" w:cs="Arial"/>
        </w:rPr>
        <w:t>Result of agriculture subsidies and tax incentives (most originating from New Deal era policies updated in the 1970s)</w:t>
      </w:r>
    </w:p>
    <w:p w:rsidR="00C00B1F" w:rsidRDefault="00C00B1F" w:rsidP="00C00B1F">
      <w:pPr>
        <w:pStyle w:val="ListParagraph"/>
        <w:numPr>
          <w:ilvl w:val="2"/>
          <w:numId w:val="17"/>
        </w:numPr>
        <w:jc w:val="both"/>
        <w:rPr>
          <w:rFonts w:ascii="Arial" w:hAnsi="Arial" w:cs="Arial"/>
        </w:rPr>
      </w:pPr>
      <w:r>
        <w:rPr>
          <w:rFonts w:ascii="Arial" w:hAnsi="Arial" w:cs="Arial"/>
        </w:rPr>
        <w:t>Crop surpluses led to new uses, ethanol subsidies at beginning of twentieth century</w:t>
      </w:r>
    </w:p>
    <w:p w:rsidR="00C00B1F" w:rsidRDefault="00C00B1F" w:rsidP="00C00B1F">
      <w:pPr>
        <w:pStyle w:val="ListParagraph"/>
        <w:numPr>
          <w:ilvl w:val="1"/>
          <w:numId w:val="17"/>
        </w:numPr>
        <w:jc w:val="both"/>
        <w:rPr>
          <w:rFonts w:ascii="Arial" w:hAnsi="Arial" w:cs="Arial"/>
        </w:rPr>
      </w:pPr>
      <w:r>
        <w:rPr>
          <w:rFonts w:ascii="Arial" w:hAnsi="Arial" w:cs="Arial"/>
        </w:rPr>
        <w:t>Energy Policy Act (2005)- created first renewable fuel standard (RFS1)</w:t>
      </w:r>
    </w:p>
    <w:p w:rsidR="00C00B1F" w:rsidRDefault="00C00B1F" w:rsidP="00C00B1F">
      <w:pPr>
        <w:pStyle w:val="ListParagraph"/>
        <w:numPr>
          <w:ilvl w:val="2"/>
          <w:numId w:val="17"/>
        </w:numPr>
        <w:jc w:val="both"/>
        <w:rPr>
          <w:rFonts w:ascii="Arial" w:hAnsi="Arial" w:cs="Arial"/>
        </w:rPr>
      </w:pPr>
      <w:r>
        <w:rPr>
          <w:rFonts w:ascii="Arial" w:hAnsi="Arial" w:cs="Arial"/>
        </w:rPr>
        <w:t>Four billion gallons blended by 2006, 7.5 billion by 2012</w:t>
      </w:r>
    </w:p>
    <w:p w:rsidR="00C00B1F" w:rsidRDefault="00C00B1F" w:rsidP="00C00B1F">
      <w:pPr>
        <w:pStyle w:val="ListParagraph"/>
        <w:numPr>
          <w:ilvl w:val="2"/>
          <w:numId w:val="17"/>
        </w:numPr>
        <w:jc w:val="both"/>
        <w:rPr>
          <w:rFonts w:ascii="Arial" w:hAnsi="Arial" w:cs="Arial"/>
        </w:rPr>
      </w:pPr>
      <w:r>
        <w:rPr>
          <w:rFonts w:ascii="Arial" w:hAnsi="Arial" w:cs="Arial"/>
        </w:rPr>
        <w:t>Did not include carve outs or mandates for specific types of fuels</w:t>
      </w:r>
    </w:p>
    <w:p w:rsidR="00323498" w:rsidRDefault="00323498" w:rsidP="00C00B1F">
      <w:pPr>
        <w:pStyle w:val="ListParagraph"/>
        <w:numPr>
          <w:ilvl w:val="2"/>
          <w:numId w:val="17"/>
        </w:numPr>
        <w:jc w:val="both"/>
        <w:rPr>
          <w:rFonts w:ascii="Arial" w:hAnsi="Arial" w:cs="Arial"/>
        </w:rPr>
      </w:pPr>
      <w:r>
        <w:rPr>
          <w:rFonts w:ascii="Arial" w:hAnsi="Arial" w:cs="Arial"/>
        </w:rPr>
        <w:t>RFS program is an amendment to mobile source program of CAA</w:t>
      </w:r>
    </w:p>
    <w:p w:rsidR="00C00B1F" w:rsidRPr="003C5701" w:rsidRDefault="00C00B1F" w:rsidP="003C5701">
      <w:pPr>
        <w:pStyle w:val="ListParagraph"/>
        <w:numPr>
          <w:ilvl w:val="1"/>
          <w:numId w:val="17"/>
        </w:numPr>
        <w:jc w:val="both"/>
        <w:rPr>
          <w:rFonts w:ascii="Arial" w:hAnsi="Arial" w:cs="Arial"/>
          <w:highlight w:val="yellow"/>
        </w:rPr>
      </w:pPr>
      <w:r w:rsidRPr="003C5701">
        <w:rPr>
          <w:rFonts w:ascii="Arial" w:hAnsi="Arial" w:cs="Arial"/>
          <w:highlight w:val="yellow"/>
        </w:rPr>
        <w:t>Implementation</w:t>
      </w:r>
    </w:p>
    <w:p w:rsidR="00C00B1F" w:rsidRDefault="00C00B1F" w:rsidP="003C5701">
      <w:pPr>
        <w:pStyle w:val="ListParagraph"/>
        <w:numPr>
          <w:ilvl w:val="2"/>
          <w:numId w:val="17"/>
        </w:numPr>
        <w:jc w:val="both"/>
        <w:rPr>
          <w:rFonts w:ascii="Arial" w:hAnsi="Arial" w:cs="Arial"/>
        </w:rPr>
      </w:pPr>
      <w:r>
        <w:rPr>
          <w:rFonts w:ascii="Arial" w:hAnsi="Arial" w:cs="Arial"/>
        </w:rPr>
        <w:t>Fixed volumetric standards set by statute</w:t>
      </w:r>
    </w:p>
    <w:p w:rsidR="003C5701" w:rsidRDefault="003C5701" w:rsidP="003C5701">
      <w:pPr>
        <w:pStyle w:val="ListParagraph"/>
        <w:numPr>
          <w:ilvl w:val="2"/>
          <w:numId w:val="17"/>
        </w:numPr>
        <w:jc w:val="both"/>
        <w:rPr>
          <w:rFonts w:ascii="Arial" w:hAnsi="Arial" w:cs="Arial"/>
        </w:rPr>
      </w:pPr>
      <w:r>
        <w:rPr>
          <w:rFonts w:ascii="Arial" w:hAnsi="Arial" w:cs="Arial"/>
        </w:rPr>
        <w:t>EPA calculates estimated fuel consumed by “obligated parties” (oil blenders, refiners, importers); then calculates percentage RFS for sector as a whole</w:t>
      </w:r>
    </w:p>
    <w:p w:rsidR="003C5701" w:rsidRPr="003C5701" w:rsidRDefault="003C5701" w:rsidP="003C5701">
      <w:pPr>
        <w:pStyle w:val="ListParagraph"/>
        <w:numPr>
          <w:ilvl w:val="2"/>
          <w:numId w:val="17"/>
        </w:numPr>
        <w:jc w:val="both"/>
        <w:rPr>
          <w:rFonts w:ascii="Arial" w:hAnsi="Arial" w:cs="Arial"/>
          <w:highlight w:val="yellow"/>
        </w:rPr>
      </w:pPr>
      <w:r w:rsidRPr="003C5701">
        <w:rPr>
          <w:rFonts w:ascii="Arial" w:hAnsi="Arial" w:cs="Arial"/>
          <w:highlight w:val="yellow"/>
        </w:rPr>
        <w:t>EPA takes sector-wide percentage and applies it as volume-based (in gallons) mandates to individual firms (renewable volumetric obligation- RVO)</w:t>
      </w:r>
    </w:p>
    <w:p w:rsidR="00DF0B07" w:rsidRPr="00DF0B07" w:rsidRDefault="00DF0B07" w:rsidP="00DF0B07">
      <w:pPr>
        <w:jc w:val="both"/>
        <w:rPr>
          <w:rFonts w:ascii="Arial" w:hAnsi="Arial" w:cs="Arial"/>
        </w:rPr>
      </w:pPr>
      <w:r>
        <w:rPr>
          <w:rFonts w:ascii="Arial" w:hAnsi="Arial" w:cs="Arial"/>
          <w:noProof/>
        </w:rPr>
        <w:lastRenderedPageBreak/>
        <w:drawing>
          <wp:inline distT="0" distB="0" distL="0" distR="0" wp14:anchorId="3E89BFE6">
            <wp:extent cx="5439327" cy="29897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52341" cy="2996873"/>
                    </a:xfrm>
                    <a:prstGeom prst="rect">
                      <a:avLst/>
                    </a:prstGeom>
                    <a:noFill/>
                  </pic:spPr>
                </pic:pic>
              </a:graphicData>
            </a:graphic>
          </wp:inline>
        </w:drawing>
      </w:r>
    </w:p>
    <w:p w:rsidR="003C5701" w:rsidRDefault="003C5701" w:rsidP="003C5701">
      <w:pPr>
        <w:pStyle w:val="ListParagraph"/>
        <w:numPr>
          <w:ilvl w:val="1"/>
          <w:numId w:val="17"/>
        </w:numPr>
        <w:jc w:val="both"/>
        <w:rPr>
          <w:rFonts w:ascii="Arial" w:hAnsi="Arial" w:cs="Arial"/>
        </w:rPr>
      </w:pPr>
      <w:r>
        <w:rPr>
          <w:rFonts w:ascii="Arial" w:hAnsi="Arial" w:cs="Arial"/>
        </w:rPr>
        <w:t>Problems with implementation</w:t>
      </w:r>
    </w:p>
    <w:p w:rsidR="003C5701" w:rsidRDefault="003C5701" w:rsidP="003C5701">
      <w:pPr>
        <w:pStyle w:val="ListParagraph"/>
        <w:numPr>
          <w:ilvl w:val="2"/>
          <w:numId w:val="17"/>
        </w:numPr>
        <w:jc w:val="both"/>
        <w:rPr>
          <w:rFonts w:ascii="Arial" w:hAnsi="Arial" w:cs="Arial"/>
        </w:rPr>
      </w:pPr>
      <w:r>
        <w:rPr>
          <w:rFonts w:ascii="Arial" w:hAnsi="Arial" w:cs="Arial"/>
        </w:rPr>
        <w:t xml:space="preserve">Obligated parties </w:t>
      </w:r>
    </w:p>
    <w:p w:rsidR="002710FA" w:rsidRPr="00DF0B07" w:rsidRDefault="002710FA" w:rsidP="002710FA">
      <w:pPr>
        <w:pStyle w:val="ListParagraph"/>
        <w:numPr>
          <w:ilvl w:val="2"/>
          <w:numId w:val="17"/>
        </w:numPr>
        <w:jc w:val="both"/>
        <w:rPr>
          <w:rFonts w:ascii="Arial" w:hAnsi="Arial" w:cs="Arial"/>
          <w:highlight w:val="yellow"/>
        </w:rPr>
      </w:pPr>
      <w:r w:rsidRPr="00DF0B07">
        <w:rPr>
          <w:rFonts w:ascii="Arial" w:hAnsi="Arial" w:cs="Arial"/>
          <w:highlight w:val="yellow"/>
        </w:rPr>
        <w:t>Blend wall</w:t>
      </w:r>
    </w:p>
    <w:p w:rsidR="002710FA" w:rsidRDefault="002710FA" w:rsidP="002710FA">
      <w:pPr>
        <w:pStyle w:val="ListParagraph"/>
        <w:numPr>
          <w:ilvl w:val="3"/>
          <w:numId w:val="17"/>
        </w:numPr>
        <w:jc w:val="both"/>
        <w:rPr>
          <w:rFonts w:ascii="Arial" w:hAnsi="Arial" w:cs="Arial"/>
        </w:rPr>
      </w:pPr>
      <w:r>
        <w:rPr>
          <w:rFonts w:ascii="Arial" w:hAnsi="Arial" w:cs="Arial"/>
        </w:rPr>
        <w:t xml:space="preserve">Engines built before 2001 </w:t>
      </w:r>
      <w:r w:rsidRPr="00521C19">
        <w:rPr>
          <w:rFonts w:ascii="Arial" w:hAnsi="Arial" w:cs="Arial"/>
          <w:highlight w:val="yellow"/>
        </w:rPr>
        <w:t>corrode</w:t>
      </w:r>
      <w:r>
        <w:rPr>
          <w:rFonts w:ascii="Arial" w:hAnsi="Arial" w:cs="Arial"/>
        </w:rPr>
        <w:t xml:space="preserve"> when using fuel with more than 10% of ethanol</w:t>
      </w:r>
    </w:p>
    <w:p w:rsidR="002710FA" w:rsidRDefault="00521C19" w:rsidP="002710FA">
      <w:pPr>
        <w:pStyle w:val="ListParagraph"/>
        <w:numPr>
          <w:ilvl w:val="3"/>
          <w:numId w:val="17"/>
        </w:numPr>
        <w:jc w:val="both"/>
        <w:rPr>
          <w:rFonts w:ascii="Arial" w:hAnsi="Arial" w:cs="Arial"/>
        </w:rPr>
      </w:pPr>
      <w:r>
        <w:rPr>
          <w:rFonts w:ascii="Arial" w:hAnsi="Arial" w:cs="Arial"/>
        </w:rPr>
        <w:t xml:space="preserve">Retail suppliers </w:t>
      </w:r>
      <w:r w:rsidR="002710FA" w:rsidRPr="00521C19">
        <w:rPr>
          <w:rFonts w:ascii="Arial" w:hAnsi="Arial" w:cs="Arial"/>
          <w:highlight w:val="yellow"/>
        </w:rPr>
        <w:t>refuse to market</w:t>
      </w:r>
      <w:r w:rsidR="002710FA">
        <w:rPr>
          <w:rFonts w:ascii="Arial" w:hAnsi="Arial" w:cs="Arial"/>
        </w:rPr>
        <w:t xml:space="preserve"> fuels with higher blends</w:t>
      </w:r>
    </w:p>
    <w:p w:rsidR="002710FA" w:rsidRDefault="002710FA" w:rsidP="002710FA">
      <w:pPr>
        <w:pStyle w:val="ListParagraph"/>
        <w:numPr>
          <w:ilvl w:val="3"/>
          <w:numId w:val="17"/>
        </w:numPr>
        <w:jc w:val="both"/>
        <w:rPr>
          <w:rFonts w:ascii="Arial" w:hAnsi="Arial" w:cs="Arial"/>
        </w:rPr>
      </w:pPr>
      <w:r>
        <w:rPr>
          <w:rFonts w:ascii="Arial" w:hAnsi="Arial" w:cs="Arial"/>
        </w:rPr>
        <w:t xml:space="preserve">Fuel consumption overall has </w:t>
      </w:r>
      <w:r w:rsidRPr="00521C19">
        <w:rPr>
          <w:rFonts w:ascii="Arial" w:hAnsi="Arial" w:cs="Arial"/>
          <w:highlight w:val="yellow"/>
        </w:rPr>
        <w:t>declined</w:t>
      </w:r>
    </w:p>
    <w:p w:rsidR="00DF0B07" w:rsidRDefault="002710FA" w:rsidP="003C5701">
      <w:pPr>
        <w:pStyle w:val="ListParagraph"/>
        <w:numPr>
          <w:ilvl w:val="2"/>
          <w:numId w:val="17"/>
        </w:numPr>
        <w:jc w:val="both"/>
        <w:rPr>
          <w:rFonts w:ascii="Arial" w:hAnsi="Arial" w:cs="Arial"/>
        </w:rPr>
      </w:pPr>
      <w:r>
        <w:rPr>
          <w:rFonts w:ascii="Arial" w:hAnsi="Arial" w:cs="Arial"/>
        </w:rPr>
        <w:t>Waiver program- EPA may waive RFS if “implementation would severely harm the economy or environment of a state, region, or the US”</w:t>
      </w:r>
    </w:p>
    <w:p w:rsidR="002710FA" w:rsidRDefault="002710FA" w:rsidP="002710FA">
      <w:pPr>
        <w:pStyle w:val="ListParagraph"/>
        <w:numPr>
          <w:ilvl w:val="3"/>
          <w:numId w:val="17"/>
        </w:numPr>
        <w:jc w:val="both"/>
        <w:rPr>
          <w:rFonts w:ascii="Arial" w:hAnsi="Arial" w:cs="Arial"/>
        </w:rPr>
      </w:pPr>
      <w:r>
        <w:rPr>
          <w:rFonts w:ascii="Arial" w:hAnsi="Arial" w:cs="Arial"/>
        </w:rPr>
        <w:t>Texas petitioned for waiver in 2008</w:t>
      </w:r>
    </w:p>
    <w:p w:rsidR="002710FA" w:rsidRDefault="002710FA" w:rsidP="002710FA">
      <w:pPr>
        <w:pStyle w:val="ListParagraph"/>
        <w:numPr>
          <w:ilvl w:val="3"/>
          <w:numId w:val="17"/>
        </w:numPr>
        <w:jc w:val="both"/>
        <w:rPr>
          <w:rFonts w:ascii="Arial" w:hAnsi="Arial" w:cs="Arial"/>
        </w:rPr>
      </w:pPr>
      <w:r>
        <w:rPr>
          <w:rFonts w:ascii="Arial" w:hAnsi="Arial" w:cs="Arial"/>
        </w:rPr>
        <w:t>EPA determined that waiver will only be granted if a sufficient causal link can be established between RFS and economic damage; economic damage in Texas caused by RFS was too attenuated, de minimis</w:t>
      </w:r>
    </w:p>
    <w:p w:rsidR="003C5701" w:rsidRDefault="003C5701" w:rsidP="00C00B1F">
      <w:pPr>
        <w:pStyle w:val="ListParagraph"/>
        <w:numPr>
          <w:ilvl w:val="1"/>
          <w:numId w:val="17"/>
        </w:numPr>
        <w:jc w:val="both"/>
        <w:rPr>
          <w:rFonts w:ascii="Arial" w:hAnsi="Arial" w:cs="Arial"/>
        </w:rPr>
      </w:pPr>
      <w:r>
        <w:rPr>
          <w:rFonts w:ascii="Arial" w:hAnsi="Arial" w:cs="Arial"/>
        </w:rPr>
        <w:t>Producers- EPA must certify and establish energy content of fuel</w:t>
      </w:r>
    </w:p>
    <w:p w:rsidR="003C5701" w:rsidRDefault="003C5701" w:rsidP="003C5701">
      <w:pPr>
        <w:pStyle w:val="ListParagraph"/>
        <w:numPr>
          <w:ilvl w:val="2"/>
          <w:numId w:val="17"/>
        </w:numPr>
        <w:jc w:val="both"/>
        <w:rPr>
          <w:rFonts w:ascii="Arial" w:hAnsi="Arial" w:cs="Arial"/>
        </w:rPr>
      </w:pPr>
      <w:r>
        <w:rPr>
          <w:rFonts w:ascii="Arial" w:hAnsi="Arial" w:cs="Arial"/>
        </w:rPr>
        <w:t>Many other compliance requirements regarding verification of production; also known as pathways</w:t>
      </w:r>
    </w:p>
    <w:p w:rsidR="003C5701" w:rsidRPr="003C5701" w:rsidRDefault="003C5701" w:rsidP="003C5701">
      <w:pPr>
        <w:pStyle w:val="ListParagraph"/>
        <w:numPr>
          <w:ilvl w:val="2"/>
          <w:numId w:val="17"/>
        </w:numPr>
        <w:jc w:val="both"/>
        <w:rPr>
          <w:rFonts w:ascii="Arial" w:hAnsi="Arial" w:cs="Arial"/>
          <w:highlight w:val="yellow"/>
        </w:rPr>
      </w:pPr>
      <w:r w:rsidRPr="003C5701">
        <w:rPr>
          <w:rFonts w:ascii="Arial" w:hAnsi="Arial" w:cs="Arial"/>
          <w:highlight w:val="yellow"/>
        </w:rPr>
        <w:t>Renewable identification numbers (RINs)</w:t>
      </w:r>
      <w:r>
        <w:rPr>
          <w:rFonts w:ascii="Arial" w:hAnsi="Arial" w:cs="Arial"/>
          <w:highlight w:val="yellow"/>
        </w:rPr>
        <w:t>- values bestowed on fuels based on physical characteristics</w:t>
      </w:r>
      <w:r w:rsidR="00323498">
        <w:rPr>
          <w:rFonts w:ascii="Arial" w:hAnsi="Arial" w:cs="Arial"/>
          <w:highlight w:val="yellow"/>
        </w:rPr>
        <w:t xml:space="preserve"> (such as energy intensity)</w:t>
      </w:r>
    </w:p>
    <w:p w:rsidR="00323498" w:rsidRDefault="00323498" w:rsidP="003C5701">
      <w:pPr>
        <w:pStyle w:val="ListParagraph"/>
        <w:numPr>
          <w:ilvl w:val="3"/>
          <w:numId w:val="17"/>
        </w:numPr>
        <w:jc w:val="both"/>
        <w:rPr>
          <w:rFonts w:ascii="Arial" w:hAnsi="Arial" w:cs="Arial"/>
        </w:rPr>
      </w:pPr>
      <w:r>
        <w:rPr>
          <w:rFonts w:ascii="Arial" w:hAnsi="Arial" w:cs="Arial"/>
        </w:rPr>
        <w:t>Credits created associated with RINs; similar to renewable energy credits (RECs)</w:t>
      </w:r>
    </w:p>
    <w:p w:rsidR="00323498" w:rsidRDefault="00323498" w:rsidP="003C5701">
      <w:pPr>
        <w:pStyle w:val="ListParagraph"/>
        <w:numPr>
          <w:ilvl w:val="3"/>
          <w:numId w:val="17"/>
        </w:numPr>
        <w:jc w:val="both"/>
        <w:rPr>
          <w:rFonts w:ascii="Arial" w:hAnsi="Arial" w:cs="Arial"/>
        </w:rPr>
      </w:pPr>
      <w:r>
        <w:rPr>
          <w:rFonts w:ascii="Arial" w:hAnsi="Arial" w:cs="Arial"/>
        </w:rPr>
        <w:t>RINs may be attached (bundled) or unattached (unbundled)</w:t>
      </w:r>
    </w:p>
    <w:p w:rsidR="003C5701" w:rsidRDefault="00323498" w:rsidP="003C5701">
      <w:pPr>
        <w:pStyle w:val="ListParagraph"/>
        <w:numPr>
          <w:ilvl w:val="3"/>
          <w:numId w:val="17"/>
        </w:numPr>
        <w:jc w:val="both"/>
        <w:rPr>
          <w:rFonts w:ascii="Arial" w:hAnsi="Arial" w:cs="Arial"/>
        </w:rPr>
      </w:pPr>
      <w:r>
        <w:rPr>
          <w:rFonts w:ascii="Arial" w:hAnsi="Arial" w:cs="Arial"/>
        </w:rPr>
        <w:t>Ethanol is baseline at 1</w:t>
      </w:r>
    </w:p>
    <w:p w:rsidR="003C5701" w:rsidRDefault="003C5701" w:rsidP="003C5701">
      <w:pPr>
        <w:pStyle w:val="ListParagraph"/>
        <w:numPr>
          <w:ilvl w:val="3"/>
          <w:numId w:val="17"/>
        </w:numPr>
        <w:jc w:val="both"/>
        <w:rPr>
          <w:rFonts w:ascii="Arial" w:hAnsi="Arial" w:cs="Arial"/>
        </w:rPr>
      </w:pPr>
      <w:r>
        <w:rPr>
          <w:rFonts w:ascii="Arial" w:hAnsi="Arial" w:cs="Arial"/>
        </w:rPr>
        <w:t xml:space="preserve">Obligated parties </w:t>
      </w:r>
      <w:r w:rsidR="00323498">
        <w:rPr>
          <w:rFonts w:ascii="Arial" w:hAnsi="Arial" w:cs="Arial"/>
        </w:rPr>
        <w:t>must obtain sufficient RINs for the year (done at the end of every year through “retirement” of the RINs)</w:t>
      </w:r>
    </w:p>
    <w:p w:rsidR="00323498" w:rsidRPr="00323498" w:rsidRDefault="00323498" w:rsidP="003C5701">
      <w:pPr>
        <w:pStyle w:val="ListParagraph"/>
        <w:numPr>
          <w:ilvl w:val="3"/>
          <w:numId w:val="17"/>
        </w:numPr>
        <w:jc w:val="both"/>
        <w:rPr>
          <w:rFonts w:ascii="Arial" w:hAnsi="Arial" w:cs="Arial"/>
          <w:highlight w:val="yellow"/>
        </w:rPr>
      </w:pPr>
      <w:r w:rsidRPr="00323498">
        <w:rPr>
          <w:rFonts w:ascii="Arial" w:hAnsi="Arial" w:cs="Arial"/>
          <w:highlight w:val="yellow"/>
        </w:rPr>
        <w:t>Obligated parties may buy renewable fuels in excess of what is required, may then separate RINs from excess fuel and trade them</w:t>
      </w:r>
    </w:p>
    <w:p w:rsidR="00323498" w:rsidRDefault="00323498" w:rsidP="00323498">
      <w:pPr>
        <w:pStyle w:val="ListParagraph"/>
        <w:numPr>
          <w:ilvl w:val="3"/>
          <w:numId w:val="17"/>
        </w:numPr>
        <w:jc w:val="both"/>
        <w:rPr>
          <w:rFonts w:ascii="Arial" w:hAnsi="Arial" w:cs="Arial"/>
        </w:rPr>
      </w:pPr>
      <w:r>
        <w:rPr>
          <w:rFonts w:ascii="Arial" w:hAnsi="Arial" w:cs="Arial"/>
        </w:rPr>
        <w:lastRenderedPageBreak/>
        <w:t>RIN multipliers for advanced biofuels have not been commensurate with the price of them; that is, cellulosic fuels have a RIN multiplier of 2.5 but cost much more than 2.5 times of corn ethanol</w:t>
      </w:r>
    </w:p>
    <w:p w:rsidR="00C00B1F" w:rsidRDefault="00C00B1F" w:rsidP="00C00B1F">
      <w:pPr>
        <w:pStyle w:val="ListParagraph"/>
        <w:numPr>
          <w:ilvl w:val="1"/>
          <w:numId w:val="17"/>
        </w:numPr>
        <w:jc w:val="both"/>
        <w:rPr>
          <w:rFonts w:ascii="Arial" w:hAnsi="Arial" w:cs="Arial"/>
        </w:rPr>
      </w:pPr>
      <w:r>
        <w:rPr>
          <w:rFonts w:ascii="Arial" w:hAnsi="Arial" w:cs="Arial"/>
        </w:rPr>
        <w:t xml:space="preserve">Energy Independence and Security Act (2007) created </w:t>
      </w:r>
      <w:r w:rsidRPr="00521C19">
        <w:rPr>
          <w:rFonts w:ascii="Arial" w:hAnsi="Arial" w:cs="Arial"/>
          <w:highlight w:val="yellow"/>
        </w:rPr>
        <w:t>RFS2</w:t>
      </w:r>
    </w:p>
    <w:p w:rsidR="00C00B1F" w:rsidRDefault="00C00B1F" w:rsidP="00C00B1F">
      <w:pPr>
        <w:pStyle w:val="ListParagraph"/>
        <w:numPr>
          <w:ilvl w:val="2"/>
          <w:numId w:val="17"/>
        </w:numPr>
        <w:jc w:val="both"/>
        <w:rPr>
          <w:rFonts w:ascii="Arial" w:hAnsi="Arial" w:cs="Arial"/>
        </w:rPr>
      </w:pPr>
      <w:r>
        <w:rPr>
          <w:rFonts w:ascii="Arial" w:hAnsi="Arial" w:cs="Arial"/>
        </w:rPr>
        <w:t>36 billion gallons by 2022, 15 billion gallon carve out for corn ethanol</w:t>
      </w:r>
    </w:p>
    <w:p w:rsidR="00C00B1F" w:rsidRDefault="003C5701" w:rsidP="00C00B1F">
      <w:pPr>
        <w:pStyle w:val="ListParagraph"/>
        <w:numPr>
          <w:ilvl w:val="2"/>
          <w:numId w:val="17"/>
        </w:numPr>
        <w:jc w:val="both"/>
        <w:rPr>
          <w:rFonts w:ascii="Arial" w:hAnsi="Arial" w:cs="Arial"/>
        </w:rPr>
      </w:pPr>
      <w:r>
        <w:rPr>
          <w:rFonts w:ascii="Arial" w:hAnsi="Arial" w:cs="Arial"/>
        </w:rPr>
        <w:t>Created carve-outs for specific fuel types (</w:t>
      </w:r>
      <w:r>
        <w:rPr>
          <w:rFonts w:ascii="Arial" w:hAnsi="Arial" w:cs="Arial"/>
          <w:i/>
        </w:rPr>
        <w:t xml:space="preserve">x </w:t>
      </w:r>
      <w:r>
        <w:rPr>
          <w:rFonts w:ascii="Arial" w:hAnsi="Arial" w:cs="Arial"/>
        </w:rPr>
        <w:t>percentage must come from advanced biofuels, etc.)</w:t>
      </w:r>
    </w:p>
    <w:p w:rsidR="00653A4A" w:rsidRDefault="00653A4A" w:rsidP="00C00B1F">
      <w:pPr>
        <w:pStyle w:val="ListParagraph"/>
        <w:numPr>
          <w:ilvl w:val="2"/>
          <w:numId w:val="17"/>
        </w:numPr>
        <w:jc w:val="both"/>
        <w:rPr>
          <w:rFonts w:ascii="Arial" w:hAnsi="Arial" w:cs="Arial"/>
        </w:rPr>
      </w:pPr>
      <w:r>
        <w:rPr>
          <w:rFonts w:ascii="Arial" w:hAnsi="Arial" w:cs="Arial"/>
        </w:rPr>
        <w:t>All new fuel must come from advanced biofuels after 2016</w:t>
      </w:r>
    </w:p>
    <w:p w:rsidR="00653A4A" w:rsidRDefault="00DF0B07" w:rsidP="00C00B1F">
      <w:pPr>
        <w:pStyle w:val="ListParagraph"/>
        <w:numPr>
          <w:ilvl w:val="2"/>
          <w:numId w:val="17"/>
        </w:numPr>
        <w:jc w:val="both"/>
        <w:rPr>
          <w:rFonts w:ascii="Arial" w:hAnsi="Arial" w:cs="Arial"/>
        </w:rPr>
      </w:pPr>
      <w:r>
        <w:rPr>
          <w:rFonts w:ascii="Arial" w:hAnsi="Arial" w:cs="Arial"/>
        </w:rPr>
        <w:t xml:space="preserve">Biofuels </w:t>
      </w:r>
      <w:r w:rsidRPr="00521C19">
        <w:rPr>
          <w:rFonts w:ascii="Arial" w:hAnsi="Arial" w:cs="Arial"/>
          <w:highlight w:val="yellow"/>
        </w:rPr>
        <w:t>must now meet GHG reduction requirements</w:t>
      </w:r>
      <w:r>
        <w:rPr>
          <w:rFonts w:ascii="Arial" w:hAnsi="Arial" w:cs="Arial"/>
        </w:rPr>
        <w:t xml:space="preserve"> from the </w:t>
      </w:r>
      <w:r w:rsidRPr="00521C19">
        <w:rPr>
          <w:rFonts w:ascii="Arial" w:hAnsi="Arial" w:cs="Arial"/>
          <w:highlight w:val="yellow"/>
        </w:rPr>
        <w:t>baseline</w:t>
      </w:r>
      <w:r>
        <w:rPr>
          <w:rFonts w:ascii="Arial" w:hAnsi="Arial" w:cs="Arial"/>
        </w:rPr>
        <w:t xml:space="preserve"> of gasoline (20% for corn ethanol, 60% for cellulosic fuels, 50% for other advanced biofuels); </w:t>
      </w:r>
      <w:r w:rsidRPr="00DF0B07">
        <w:rPr>
          <w:rFonts w:ascii="Arial" w:hAnsi="Arial" w:cs="Arial"/>
          <w:highlight w:val="yellow"/>
        </w:rPr>
        <w:t>however</w:t>
      </w:r>
      <w:r>
        <w:rPr>
          <w:rFonts w:ascii="Arial" w:hAnsi="Arial" w:cs="Arial"/>
          <w:highlight w:val="yellow"/>
        </w:rPr>
        <w:t>,</w:t>
      </w:r>
      <w:r w:rsidRPr="00DF0B07">
        <w:rPr>
          <w:rFonts w:ascii="Arial" w:hAnsi="Arial" w:cs="Arial"/>
          <w:highlight w:val="yellow"/>
        </w:rPr>
        <w:t xml:space="preserve"> for corn ethanol facilities built prior to 2010, the standard does not apply</w:t>
      </w:r>
    </w:p>
    <w:p w:rsidR="00323498" w:rsidRPr="00323498" w:rsidRDefault="00323498" w:rsidP="00323498">
      <w:pPr>
        <w:pStyle w:val="ListParagraph"/>
        <w:numPr>
          <w:ilvl w:val="1"/>
          <w:numId w:val="17"/>
        </w:numPr>
        <w:jc w:val="both"/>
        <w:rPr>
          <w:rFonts w:ascii="Arial" w:hAnsi="Arial" w:cs="Arial"/>
          <w:highlight w:val="yellow"/>
        </w:rPr>
      </w:pPr>
      <w:r w:rsidRPr="00323498">
        <w:rPr>
          <w:rFonts w:ascii="Arial" w:hAnsi="Arial" w:cs="Arial"/>
          <w:highlight w:val="yellow"/>
        </w:rPr>
        <w:t>Problems associated with biofuels</w:t>
      </w:r>
    </w:p>
    <w:p w:rsidR="00323498" w:rsidRDefault="00323498" w:rsidP="00323498">
      <w:pPr>
        <w:pStyle w:val="ListParagraph"/>
        <w:numPr>
          <w:ilvl w:val="2"/>
          <w:numId w:val="17"/>
        </w:numPr>
        <w:jc w:val="both"/>
        <w:rPr>
          <w:rFonts w:ascii="Arial" w:hAnsi="Arial" w:cs="Arial"/>
        </w:rPr>
      </w:pPr>
      <w:r>
        <w:rPr>
          <w:rFonts w:ascii="Arial" w:hAnsi="Arial" w:cs="Arial"/>
        </w:rPr>
        <w:t>Environmental issues associated with industrial farming (pesticide, fertilizer runoff)</w:t>
      </w:r>
    </w:p>
    <w:p w:rsidR="00323498" w:rsidRDefault="00323498" w:rsidP="00323498">
      <w:pPr>
        <w:pStyle w:val="ListParagraph"/>
        <w:numPr>
          <w:ilvl w:val="2"/>
          <w:numId w:val="17"/>
        </w:numPr>
        <w:jc w:val="both"/>
        <w:rPr>
          <w:rFonts w:ascii="Arial" w:hAnsi="Arial" w:cs="Arial"/>
        </w:rPr>
      </w:pPr>
      <w:r>
        <w:rPr>
          <w:rFonts w:ascii="Arial" w:hAnsi="Arial" w:cs="Arial"/>
        </w:rPr>
        <w:t>Interference with food supply markets</w:t>
      </w:r>
      <w:r w:rsidR="00653A4A">
        <w:rPr>
          <w:rFonts w:ascii="Arial" w:hAnsi="Arial" w:cs="Arial"/>
        </w:rPr>
        <w:t xml:space="preserve"> (FAO claims food shortages)</w:t>
      </w:r>
    </w:p>
    <w:p w:rsidR="00653A4A" w:rsidRDefault="00653A4A" w:rsidP="00323498">
      <w:pPr>
        <w:pStyle w:val="ListParagraph"/>
        <w:numPr>
          <w:ilvl w:val="2"/>
          <w:numId w:val="17"/>
        </w:numPr>
        <w:jc w:val="both"/>
        <w:rPr>
          <w:rFonts w:ascii="Arial" w:hAnsi="Arial" w:cs="Arial"/>
        </w:rPr>
      </w:pPr>
      <w:r>
        <w:rPr>
          <w:rFonts w:ascii="Arial" w:hAnsi="Arial" w:cs="Arial"/>
        </w:rPr>
        <w:t>Emissions associated with production- soil tilling, fertilizers, fuel refining</w:t>
      </w:r>
    </w:p>
    <w:p w:rsidR="002710FA" w:rsidRDefault="00653A4A" w:rsidP="002710FA">
      <w:pPr>
        <w:pStyle w:val="ListParagraph"/>
        <w:numPr>
          <w:ilvl w:val="2"/>
          <w:numId w:val="17"/>
        </w:numPr>
        <w:jc w:val="both"/>
        <w:rPr>
          <w:rFonts w:ascii="Arial" w:hAnsi="Arial" w:cs="Arial"/>
        </w:rPr>
      </w:pPr>
      <w:r>
        <w:rPr>
          <w:rFonts w:ascii="Arial" w:hAnsi="Arial" w:cs="Arial"/>
        </w:rPr>
        <w:t>Land use issues- displacing food farms with fuel farms in US necessitates more food production abroad (clear cutting of natural ecosystems)</w:t>
      </w:r>
    </w:p>
    <w:p w:rsidR="00521C19" w:rsidRDefault="00521C19" w:rsidP="002710FA">
      <w:pPr>
        <w:pStyle w:val="ListParagraph"/>
        <w:numPr>
          <w:ilvl w:val="2"/>
          <w:numId w:val="17"/>
        </w:numPr>
        <w:jc w:val="both"/>
        <w:rPr>
          <w:rFonts w:ascii="Arial" w:hAnsi="Arial" w:cs="Arial"/>
        </w:rPr>
      </w:pPr>
      <w:r>
        <w:rPr>
          <w:rFonts w:ascii="Arial" w:hAnsi="Arial" w:cs="Arial"/>
        </w:rPr>
        <w:t xml:space="preserve">Blend wall- </w:t>
      </w:r>
      <w:r w:rsidRPr="00521C19">
        <w:rPr>
          <w:rFonts w:ascii="Arial" w:hAnsi="Arial" w:cs="Arial"/>
          <w:highlight w:val="yellow"/>
        </w:rPr>
        <w:t>market saturation</w:t>
      </w:r>
      <w:r>
        <w:rPr>
          <w:rFonts w:ascii="Arial" w:hAnsi="Arial" w:cs="Arial"/>
        </w:rPr>
        <w:t xml:space="preserve"> due to problems with the implementing infrastructure (old engines corroding due to fuel); retail suppliers </w:t>
      </w:r>
      <w:r w:rsidRPr="00521C19">
        <w:rPr>
          <w:rFonts w:ascii="Arial" w:hAnsi="Arial" w:cs="Arial"/>
          <w:highlight w:val="yellow"/>
        </w:rPr>
        <w:t>not effectively marketing</w:t>
      </w:r>
      <w:r>
        <w:rPr>
          <w:rFonts w:ascii="Arial" w:hAnsi="Arial" w:cs="Arial"/>
        </w:rPr>
        <w:t xml:space="preserve"> fuels</w:t>
      </w:r>
    </w:p>
    <w:p w:rsidR="002710FA" w:rsidRDefault="002710FA" w:rsidP="002710FA">
      <w:pPr>
        <w:pStyle w:val="ListParagraph"/>
        <w:numPr>
          <w:ilvl w:val="1"/>
          <w:numId w:val="17"/>
        </w:numPr>
        <w:jc w:val="both"/>
        <w:rPr>
          <w:rFonts w:ascii="Arial" w:hAnsi="Arial" w:cs="Arial"/>
        </w:rPr>
      </w:pPr>
      <w:r>
        <w:rPr>
          <w:rFonts w:ascii="Arial" w:hAnsi="Arial" w:cs="Arial"/>
        </w:rPr>
        <w:t>Solutions for alternative fuel issues</w:t>
      </w:r>
    </w:p>
    <w:p w:rsidR="002710FA" w:rsidRDefault="002710FA" w:rsidP="002710FA">
      <w:pPr>
        <w:pStyle w:val="ListParagraph"/>
        <w:numPr>
          <w:ilvl w:val="2"/>
          <w:numId w:val="17"/>
        </w:numPr>
        <w:jc w:val="both"/>
        <w:rPr>
          <w:rFonts w:ascii="Arial" w:hAnsi="Arial" w:cs="Arial"/>
        </w:rPr>
      </w:pPr>
      <w:r>
        <w:rPr>
          <w:rFonts w:ascii="Arial" w:hAnsi="Arial" w:cs="Arial"/>
        </w:rPr>
        <w:t>Focus less on holistically incorporating alternative fuels into transportation system</w:t>
      </w:r>
    </w:p>
    <w:p w:rsidR="002710FA" w:rsidRDefault="002710FA" w:rsidP="002710FA">
      <w:pPr>
        <w:pStyle w:val="ListParagraph"/>
        <w:numPr>
          <w:ilvl w:val="2"/>
          <w:numId w:val="17"/>
        </w:numPr>
        <w:jc w:val="both"/>
        <w:rPr>
          <w:rFonts w:ascii="Arial" w:hAnsi="Arial" w:cs="Arial"/>
        </w:rPr>
      </w:pPr>
      <w:r>
        <w:rPr>
          <w:rFonts w:ascii="Arial" w:hAnsi="Arial" w:cs="Arial"/>
        </w:rPr>
        <w:t xml:space="preserve">Implement sector-based reforms; </w:t>
      </w:r>
      <w:r w:rsidR="00E05D0D">
        <w:rPr>
          <w:rFonts w:ascii="Arial" w:hAnsi="Arial" w:cs="Arial"/>
        </w:rPr>
        <w:t>e.g., converting commercial shipping from diesel to biodiesel</w:t>
      </w:r>
    </w:p>
    <w:p w:rsidR="00521C19" w:rsidRPr="002710FA" w:rsidRDefault="00521C19" w:rsidP="002710FA">
      <w:pPr>
        <w:pStyle w:val="ListParagraph"/>
        <w:numPr>
          <w:ilvl w:val="2"/>
          <w:numId w:val="17"/>
        </w:numPr>
        <w:jc w:val="both"/>
        <w:rPr>
          <w:rFonts w:ascii="Arial" w:hAnsi="Arial" w:cs="Arial"/>
        </w:rPr>
      </w:pPr>
      <w:r>
        <w:rPr>
          <w:rFonts w:ascii="Arial" w:hAnsi="Arial" w:cs="Arial"/>
        </w:rPr>
        <w:t>California’s standard which categorizes fuels by emissions</w:t>
      </w:r>
    </w:p>
    <w:p w:rsidR="00F03312" w:rsidRDefault="00F03312" w:rsidP="00323498">
      <w:pPr>
        <w:pStyle w:val="ListParagraph"/>
        <w:numPr>
          <w:ilvl w:val="0"/>
          <w:numId w:val="17"/>
        </w:numPr>
        <w:jc w:val="both"/>
        <w:rPr>
          <w:rFonts w:ascii="Arial" w:hAnsi="Arial" w:cs="Arial"/>
        </w:rPr>
      </w:pPr>
      <w:r>
        <w:rPr>
          <w:rFonts w:ascii="Arial" w:hAnsi="Arial" w:cs="Arial"/>
        </w:rPr>
        <w:t>Standing</w:t>
      </w:r>
    </w:p>
    <w:p w:rsidR="00F03312" w:rsidRPr="009F64C6" w:rsidRDefault="00F03312" w:rsidP="00F03312">
      <w:pPr>
        <w:pStyle w:val="ListParagraph"/>
        <w:numPr>
          <w:ilvl w:val="1"/>
          <w:numId w:val="17"/>
        </w:numPr>
        <w:jc w:val="both"/>
        <w:rPr>
          <w:rFonts w:ascii="Arial" w:hAnsi="Arial" w:cs="Arial"/>
        </w:rPr>
      </w:pPr>
      <w:r w:rsidRPr="009F64C6">
        <w:rPr>
          <w:rFonts w:ascii="Arial" w:hAnsi="Arial" w:cs="Arial"/>
        </w:rPr>
        <w:t xml:space="preserve">Art. III standing- federal courts only adjudicate </w:t>
      </w:r>
      <w:r w:rsidRPr="009F64C6">
        <w:rPr>
          <w:rFonts w:ascii="Arial" w:hAnsi="Arial" w:cs="Arial"/>
          <w:highlight w:val="yellow"/>
        </w:rPr>
        <w:t>“cases or controversies”</w:t>
      </w:r>
      <w:r w:rsidRPr="009F64C6">
        <w:rPr>
          <w:rFonts w:ascii="Arial" w:hAnsi="Arial" w:cs="Arial"/>
        </w:rPr>
        <w:t>; precludes advisory opinions</w:t>
      </w:r>
    </w:p>
    <w:p w:rsidR="00F03312" w:rsidRPr="009F64C6" w:rsidRDefault="00F03312" w:rsidP="00F03312">
      <w:pPr>
        <w:pStyle w:val="ListParagraph"/>
        <w:numPr>
          <w:ilvl w:val="2"/>
          <w:numId w:val="17"/>
        </w:numPr>
        <w:jc w:val="both"/>
        <w:rPr>
          <w:rFonts w:ascii="Arial" w:hAnsi="Arial" w:cs="Arial"/>
          <w:highlight w:val="yellow"/>
        </w:rPr>
      </w:pPr>
      <w:r w:rsidRPr="009F64C6">
        <w:rPr>
          <w:rFonts w:ascii="Arial" w:hAnsi="Arial" w:cs="Arial"/>
          <w:highlight w:val="yellow"/>
        </w:rPr>
        <w:t>(1) concrete, particularized injury in fact that is actual or imminent; (2) that is fairly traceable to defendant’s action: (3) likely to be redressed by favorable decision</w:t>
      </w:r>
    </w:p>
    <w:p w:rsidR="00C30E27" w:rsidRDefault="00F03312" w:rsidP="00F03312">
      <w:pPr>
        <w:pStyle w:val="ListParagraph"/>
        <w:numPr>
          <w:ilvl w:val="2"/>
          <w:numId w:val="17"/>
        </w:numPr>
        <w:jc w:val="both"/>
        <w:rPr>
          <w:rFonts w:ascii="Arial" w:hAnsi="Arial" w:cs="Arial"/>
        </w:rPr>
      </w:pPr>
      <w:r>
        <w:rPr>
          <w:rFonts w:ascii="Arial" w:hAnsi="Arial" w:cs="Arial"/>
        </w:rPr>
        <w:t>Concrete injuries must not be generalized; may include injuries to aesthetic, recreational interests</w:t>
      </w:r>
    </w:p>
    <w:p w:rsidR="00F03312" w:rsidRDefault="00C30E27" w:rsidP="00F03312">
      <w:pPr>
        <w:pStyle w:val="ListParagraph"/>
        <w:numPr>
          <w:ilvl w:val="2"/>
          <w:numId w:val="17"/>
        </w:numPr>
        <w:jc w:val="both"/>
        <w:rPr>
          <w:rFonts w:ascii="Arial" w:hAnsi="Arial" w:cs="Arial"/>
        </w:rPr>
      </w:pPr>
      <w:r>
        <w:rPr>
          <w:rFonts w:ascii="Arial" w:hAnsi="Arial" w:cs="Arial"/>
        </w:rPr>
        <w:t>D</w:t>
      </w:r>
      <w:r w:rsidR="000D412D">
        <w:rPr>
          <w:rFonts w:ascii="Arial" w:hAnsi="Arial" w:cs="Arial"/>
        </w:rPr>
        <w:t>egree of harm must exceed an “identifiable trifle” in the case of actual injury and future injury must be even more egregious</w:t>
      </w:r>
    </w:p>
    <w:p w:rsidR="000D412D" w:rsidRDefault="000D412D" w:rsidP="00F03312">
      <w:pPr>
        <w:pStyle w:val="ListParagraph"/>
        <w:numPr>
          <w:ilvl w:val="2"/>
          <w:numId w:val="17"/>
        </w:numPr>
        <w:jc w:val="both"/>
        <w:rPr>
          <w:rFonts w:ascii="Arial" w:hAnsi="Arial" w:cs="Arial"/>
        </w:rPr>
      </w:pPr>
      <w:r w:rsidRPr="009F64C6">
        <w:rPr>
          <w:rFonts w:ascii="Arial" w:hAnsi="Arial" w:cs="Arial"/>
          <w:highlight w:val="yellow"/>
        </w:rPr>
        <w:t>Absolute certainty of harm is not required</w:t>
      </w:r>
      <w:r>
        <w:rPr>
          <w:rFonts w:ascii="Arial" w:hAnsi="Arial" w:cs="Arial"/>
        </w:rPr>
        <w:t xml:space="preserve">, but it must be </w:t>
      </w:r>
      <w:r w:rsidR="004837CE">
        <w:rPr>
          <w:rFonts w:ascii="Arial" w:hAnsi="Arial" w:cs="Arial"/>
        </w:rPr>
        <w:t>much more likely than probable</w:t>
      </w:r>
    </w:p>
    <w:p w:rsidR="004837CE" w:rsidRDefault="004837CE" w:rsidP="00F03312">
      <w:pPr>
        <w:pStyle w:val="ListParagraph"/>
        <w:numPr>
          <w:ilvl w:val="2"/>
          <w:numId w:val="17"/>
        </w:numPr>
        <w:jc w:val="both"/>
        <w:rPr>
          <w:rFonts w:ascii="Arial" w:hAnsi="Arial" w:cs="Arial"/>
        </w:rPr>
      </w:pPr>
      <w:r>
        <w:rPr>
          <w:rFonts w:ascii="Arial" w:hAnsi="Arial" w:cs="Arial"/>
        </w:rPr>
        <w:t xml:space="preserve">In the environmental context, plaintiffs need to only show that a defendant contributed to the injury (not that they were the sole cause or point to </w:t>
      </w:r>
      <w:r>
        <w:rPr>
          <w:rFonts w:ascii="Arial" w:hAnsi="Arial" w:cs="Arial"/>
        </w:rPr>
        <w:lastRenderedPageBreak/>
        <w:t>discrete portions of injury caused by defendant); need not show “but for” causation</w:t>
      </w:r>
    </w:p>
    <w:p w:rsidR="00C30E27" w:rsidRDefault="004837CE" w:rsidP="00F03312">
      <w:pPr>
        <w:pStyle w:val="ListParagraph"/>
        <w:numPr>
          <w:ilvl w:val="2"/>
          <w:numId w:val="17"/>
        </w:numPr>
        <w:jc w:val="both"/>
        <w:rPr>
          <w:rFonts w:ascii="Arial" w:hAnsi="Arial" w:cs="Arial"/>
        </w:rPr>
      </w:pPr>
      <w:r>
        <w:rPr>
          <w:rFonts w:ascii="Arial" w:hAnsi="Arial" w:cs="Arial"/>
        </w:rPr>
        <w:t>Assertions of redress must be show that it is like</w:t>
      </w:r>
      <w:r w:rsidR="00C30E27">
        <w:rPr>
          <w:rFonts w:ascii="Arial" w:hAnsi="Arial" w:cs="Arial"/>
        </w:rPr>
        <w:t>ly (more than speculative)</w:t>
      </w:r>
    </w:p>
    <w:p w:rsidR="009A6131" w:rsidRDefault="009A6131" w:rsidP="00F03312">
      <w:pPr>
        <w:pStyle w:val="ListParagraph"/>
        <w:numPr>
          <w:ilvl w:val="2"/>
          <w:numId w:val="17"/>
        </w:numPr>
        <w:jc w:val="both"/>
        <w:rPr>
          <w:rFonts w:ascii="Arial" w:hAnsi="Arial" w:cs="Arial"/>
        </w:rPr>
      </w:pPr>
      <w:r>
        <w:rPr>
          <w:rFonts w:ascii="Arial" w:hAnsi="Arial" w:cs="Arial"/>
        </w:rPr>
        <w:t>If conduct of third parties (</w:t>
      </w:r>
      <w:r w:rsidRPr="009F64C6">
        <w:rPr>
          <w:rFonts w:ascii="Arial" w:hAnsi="Arial" w:cs="Arial"/>
          <w:highlight w:val="yellow"/>
        </w:rPr>
        <w:t>beyond the reach of the court</w:t>
      </w:r>
      <w:r>
        <w:rPr>
          <w:rFonts w:ascii="Arial" w:hAnsi="Arial" w:cs="Arial"/>
        </w:rPr>
        <w:t xml:space="preserve">) will result in continuance of injury, then it is </w:t>
      </w:r>
      <w:r w:rsidRPr="009F64C6">
        <w:rPr>
          <w:rFonts w:ascii="Arial" w:hAnsi="Arial" w:cs="Arial"/>
          <w:highlight w:val="yellow"/>
        </w:rPr>
        <w:t>not redressable</w:t>
      </w:r>
    </w:p>
    <w:p w:rsidR="004837CE" w:rsidRDefault="00C30E27" w:rsidP="00F03312">
      <w:pPr>
        <w:pStyle w:val="ListParagraph"/>
        <w:numPr>
          <w:ilvl w:val="2"/>
          <w:numId w:val="17"/>
        </w:numPr>
        <w:jc w:val="both"/>
        <w:rPr>
          <w:rFonts w:ascii="Arial" w:hAnsi="Arial" w:cs="Arial"/>
        </w:rPr>
      </w:pPr>
      <w:r w:rsidRPr="009F64C6">
        <w:rPr>
          <w:rFonts w:ascii="Arial" w:hAnsi="Arial" w:cs="Arial"/>
          <w:highlight w:val="yellow"/>
        </w:rPr>
        <w:t>C</w:t>
      </w:r>
      <w:r w:rsidR="004837CE" w:rsidRPr="009F64C6">
        <w:rPr>
          <w:rFonts w:ascii="Arial" w:hAnsi="Arial" w:cs="Arial"/>
          <w:highlight w:val="yellow"/>
        </w:rPr>
        <w:t>ivil penalties</w:t>
      </w:r>
      <w:r w:rsidR="004837CE">
        <w:rPr>
          <w:rFonts w:ascii="Arial" w:hAnsi="Arial" w:cs="Arial"/>
        </w:rPr>
        <w:t xml:space="preserve"> paid to government qualify</w:t>
      </w:r>
      <w:r w:rsidR="009A6131">
        <w:rPr>
          <w:rFonts w:ascii="Arial" w:hAnsi="Arial" w:cs="Arial"/>
        </w:rPr>
        <w:t xml:space="preserve"> as </w:t>
      </w:r>
      <w:r w:rsidR="009A6131" w:rsidRPr="009F64C6">
        <w:rPr>
          <w:rFonts w:ascii="Arial" w:hAnsi="Arial" w:cs="Arial"/>
          <w:highlight w:val="yellow"/>
        </w:rPr>
        <w:t>redress</w:t>
      </w:r>
      <w:r w:rsidR="004837CE">
        <w:rPr>
          <w:rFonts w:ascii="Arial" w:hAnsi="Arial" w:cs="Arial"/>
        </w:rPr>
        <w:t xml:space="preserve"> because of their deterrent effects</w:t>
      </w:r>
    </w:p>
    <w:p w:rsidR="00C30E27" w:rsidRDefault="00C30E27" w:rsidP="00C30E27">
      <w:pPr>
        <w:pStyle w:val="ListParagraph"/>
        <w:numPr>
          <w:ilvl w:val="1"/>
          <w:numId w:val="17"/>
        </w:numPr>
        <w:jc w:val="both"/>
        <w:rPr>
          <w:rFonts w:ascii="Arial" w:hAnsi="Arial" w:cs="Arial"/>
        </w:rPr>
      </w:pPr>
      <w:r w:rsidRPr="00C30E27">
        <w:rPr>
          <w:rFonts w:ascii="Arial" w:hAnsi="Arial" w:cs="Arial"/>
        </w:rPr>
        <w:t>Prudential standing- plaintiff’s interests must be in the zone of interests protected by statute; plaintiff must</w:t>
      </w:r>
      <w:r>
        <w:rPr>
          <w:rFonts w:ascii="Arial" w:hAnsi="Arial" w:cs="Arial"/>
        </w:rPr>
        <w:t xml:space="preserve"> assert their own legal rights</w:t>
      </w:r>
    </w:p>
    <w:p w:rsidR="00C30E27" w:rsidRDefault="00C30E27" w:rsidP="00C30E27">
      <w:pPr>
        <w:pStyle w:val="ListParagraph"/>
        <w:numPr>
          <w:ilvl w:val="1"/>
          <w:numId w:val="17"/>
        </w:numPr>
        <w:jc w:val="both"/>
        <w:rPr>
          <w:rFonts w:ascii="Arial" w:hAnsi="Arial" w:cs="Arial"/>
        </w:rPr>
      </w:pPr>
      <w:r>
        <w:rPr>
          <w:rFonts w:ascii="Arial" w:hAnsi="Arial" w:cs="Arial"/>
        </w:rPr>
        <w:t>Injury for one is injury for all</w:t>
      </w:r>
    </w:p>
    <w:p w:rsidR="00C30E27" w:rsidRDefault="00C30E27" w:rsidP="00C30E27">
      <w:pPr>
        <w:pStyle w:val="ListParagraph"/>
        <w:numPr>
          <w:ilvl w:val="2"/>
          <w:numId w:val="17"/>
        </w:numPr>
        <w:jc w:val="both"/>
        <w:rPr>
          <w:rFonts w:ascii="Arial" w:hAnsi="Arial" w:cs="Arial"/>
        </w:rPr>
      </w:pPr>
      <w:r>
        <w:rPr>
          <w:rFonts w:ascii="Arial" w:hAnsi="Arial" w:cs="Arial"/>
        </w:rPr>
        <w:t>Organizational standing- only one member needs to have standing</w:t>
      </w:r>
    </w:p>
    <w:p w:rsidR="00C30E27" w:rsidRPr="00C30E27" w:rsidRDefault="00C30E27" w:rsidP="00C30E27">
      <w:pPr>
        <w:pStyle w:val="ListParagraph"/>
        <w:numPr>
          <w:ilvl w:val="2"/>
          <w:numId w:val="17"/>
        </w:numPr>
        <w:rPr>
          <w:rFonts w:ascii="Arial" w:hAnsi="Arial" w:cs="Arial"/>
        </w:rPr>
      </w:pPr>
      <w:r>
        <w:rPr>
          <w:rFonts w:ascii="Arial" w:hAnsi="Arial" w:cs="Arial"/>
        </w:rPr>
        <w:t>However, “ge</w:t>
      </w:r>
      <w:r w:rsidRPr="00C30E27">
        <w:rPr>
          <w:rFonts w:ascii="Arial" w:hAnsi="Arial" w:cs="Arial"/>
        </w:rPr>
        <w:t>neralized grievances” which are so ubiquitous that they are better addressed by other branches may not be suitable for courts</w:t>
      </w:r>
      <w:r w:rsidR="008E1E7E">
        <w:rPr>
          <w:rFonts w:ascii="Arial" w:hAnsi="Arial" w:cs="Arial"/>
        </w:rPr>
        <w:t xml:space="preserve"> (injury for all is injury for none)</w:t>
      </w:r>
    </w:p>
    <w:p w:rsidR="00C30E27" w:rsidRPr="009F64C6" w:rsidRDefault="008E1E7E" w:rsidP="008E1E7E">
      <w:pPr>
        <w:pStyle w:val="ListParagraph"/>
        <w:numPr>
          <w:ilvl w:val="1"/>
          <w:numId w:val="17"/>
        </w:numPr>
        <w:jc w:val="both"/>
        <w:rPr>
          <w:rFonts w:ascii="Arial" w:hAnsi="Arial" w:cs="Arial"/>
          <w:highlight w:val="green"/>
        </w:rPr>
      </w:pPr>
      <w:r w:rsidRPr="009F64C6">
        <w:rPr>
          <w:rFonts w:ascii="Arial" w:hAnsi="Arial" w:cs="Arial"/>
          <w:i/>
          <w:highlight w:val="green"/>
        </w:rPr>
        <w:t>Massachusetts v. EPA</w:t>
      </w:r>
    </w:p>
    <w:p w:rsidR="008E1E7E" w:rsidRDefault="008E1E7E" w:rsidP="008E1E7E">
      <w:pPr>
        <w:pStyle w:val="ListParagraph"/>
        <w:numPr>
          <w:ilvl w:val="2"/>
          <w:numId w:val="17"/>
        </w:numPr>
        <w:jc w:val="both"/>
        <w:rPr>
          <w:rFonts w:ascii="Arial" w:hAnsi="Arial" w:cs="Arial"/>
        </w:rPr>
      </w:pPr>
      <w:r>
        <w:rPr>
          <w:rFonts w:ascii="Arial" w:hAnsi="Arial" w:cs="Arial"/>
        </w:rPr>
        <w:t>Massachusetts, as a sovereign entity, has a duty to act as the interest aggregator of its populace (parens patriae)</w:t>
      </w:r>
    </w:p>
    <w:p w:rsidR="008E1E7E" w:rsidRDefault="008E1E7E" w:rsidP="008E1E7E">
      <w:pPr>
        <w:pStyle w:val="ListParagraph"/>
        <w:numPr>
          <w:ilvl w:val="2"/>
          <w:numId w:val="17"/>
        </w:numPr>
        <w:jc w:val="both"/>
        <w:rPr>
          <w:rFonts w:ascii="Arial" w:hAnsi="Arial" w:cs="Arial"/>
        </w:rPr>
      </w:pPr>
      <w:r>
        <w:rPr>
          <w:rFonts w:ascii="Arial" w:hAnsi="Arial" w:cs="Arial"/>
        </w:rPr>
        <w:t>States can sue in three contexts, asserting violation of: proprietary interests (property, physical interests); sovereign interests (boundary and natural resource disputes); quasi-sovereign interests (ensuring well-being of populace)</w:t>
      </w:r>
    </w:p>
    <w:p w:rsidR="008E1E7E" w:rsidRDefault="009A6131" w:rsidP="008E1E7E">
      <w:pPr>
        <w:pStyle w:val="ListParagraph"/>
        <w:numPr>
          <w:ilvl w:val="2"/>
          <w:numId w:val="17"/>
        </w:numPr>
        <w:jc w:val="both"/>
        <w:rPr>
          <w:rFonts w:ascii="Arial" w:hAnsi="Arial" w:cs="Arial"/>
        </w:rPr>
      </w:pPr>
      <w:r>
        <w:rPr>
          <w:rFonts w:ascii="Arial" w:hAnsi="Arial" w:cs="Arial"/>
        </w:rPr>
        <w:t>Special solicitude- where states are exercising quasi-sovereign rights to protect health and well-being of their citizens</w:t>
      </w:r>
    </w:p>
    <w:p w:rsidR="00B52432" w:rsidRPr="00B52432" w:rsidRDefault="0036278A" w:rsidP="00B52432">
      <w:pPr>
        <w:jc w:val="both"/>
        <w:rPr>
          <w:rFonts w:ascii="Arial" w:hAnsi="Arial" w:cs="Arial"/>
        </w:rPr>
      </w:pPr>
      <w:r>
        <w:rPr>
          <w:rFonts w:ascii="Arial" w:hAnsi="Arial" w:cs="Arial"/>
          <w:noProof/>
        </w:rPr>
        <w:drawing>
          <wp:inline distT="0" distB="0" distL="0" distR="0" wp14:anchorId="3EC329BE">
            <wp:extent cx="5701085" cy="2942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8206" cy="2982073"/>
                    </a:xfrm>
                    <a:prstGeom prst="rect">
                      <a:avLst/>
                    </a:prstGeom>
                    <a:noFill/>
                  </pic:spPr>
                </pic:pic>
              </a:graphicData>
            </a:graphic>
          </wp:inline>
        </w:drawing>
      </w:r>
    </w:p>
    <w:p w:rsidR="00B52432" w:rsidRDefault="00B52432" w:rsidP="00B52432">
      <w:pPr>
        <w:pStyle w:val="ListParagraph"/>
        <w:numPr>
          <w:ilvl w:val="2"/>
          <w:numId w:val="17"/>
        </w:numPr>
        <w:jc w:val="both"/>
        <w:rPr>
          <w:rFonts w:ascii="Arial" w:hAnsi="Arial" w:cs="Arial"/>
        </w:rPr>
      </w:pPr>
      <w:r>
        <w:rPr>
          <w:rFonts w:ascii="Arial" w:hAnsi="Arial" w:cs="Arial"/>
        </w:rPr>
        <w:t>Questions raised by decision</w:t>
      </w:r>
    </w:p>
    <w:p w:rsidR="00B52432" w:rsidRPr="00B52432" w:rsidRDefault="00B52432" w:rsidP="00B52432">
      <w:pPr>
        <w:pStyle w:val="ListParagraph"/>
        <w:numPr>
          <w:ilvl w:val="3"/>
          <w:numId w:val="17"/>
        </w:numPr>
        <w:jc w:val="both"/>
        <w:rPr>
          <w:rFonts w:ascii="Arial" w:hAnsi="Arial" w:cs="Arial"/>
        </w:rPr>
      </w:pPr>
      <w:r w:rsidRPr="00B52432">
        <w:rPr>
          <w:rFonts w:ascii="Arial" w:hAnsi="Arial" w:cs="Arial"/>
        </w:rPr>
        <w:t>How does parens patriae standing differ, if at all, from Art. III standing?</w:t>
      </w:r>
    </w:p>
    <w:p w:rsidR="00B52432" w:rsidRPr="00B52432" w:rsidRDefault="00B52432" w:rsidP="00B52432">
      <w:pPr>
        <w:pStyle w:val="ListParagraph"/>
        <w:numPr>
          <w:ilvl w:val="3"/>
          <w:numId w:val="17"/>
        </w:numPr>
        <w:jc w:val="both"/>
        <w:rPr>
          <w:rFonts w:ascii="Arial" w:hAnsi="Arial" w:cs="Arial"/>
        </w:rPr>
      </w:pPr>
      <w:r w:rsidRPr="00B52432">
        <w:rPr>
          <w:rFonts w:ascii="Arial" w:hAnsi="Arial" w:cs="Arial"/>
        </w:rPr>
        <w:lastRenderedPageBreak/>
        <w:t>Does the “special solicitude” language in Massachusetts mean that private parties will not have standing?</w:t>
      </w:r>
    </w:p>
    <w:p w:rsidR="00B52432" w:rsidRPr="00B52432" w:rsidRDefault="00B52432" w:rsidP="00B52432">
      <w:pPr>
        <w:pStyle w:val="ListParagraph"/>
        <w:numPr>
          <w:ilvl w:val="3"/>
          <w:numId w:val="17"/>
        </w:numPr>
        <w:jc w:val="both"/>
        <w:rPr>
          <w:rFonts w:ascii="Arial" w:hAnsi="Arial" w:cs="Arial"/>
        </w:rPr>
      </w:pPr>
      <w:r w:rsidRPr="00B52432">
        <w:rPr>
          <w:rFonts w:ascii="Arial" w:hAnsi="Arial" w:cs="Arial"/>
        </w:rPr>
        <w:t xml:space="preserve">Does standing depend on procedural v. substantive rights?  </w:t>
      </w:r>
    </w:p>
    <w:p w:rsidR="00B52432" w:rsidRPr="00B52432" w:rsidRDefault="00B52432" w:rsidP="00B52432">
      <w:pPr>
        <w:pStyle w:val="ListParagraph"/>
        <w:numPr>
          <w:ilvl w:val="3"/>
          <w:numId w:val="17"/>
        </w:numPr>
        <w:jc w:val="both"/>
        <w:rPr>
          <w:rFonts w:ascii="Arial" w:hAnsi="Arial" w:cs="Arial"/>
        </w:rPr>
      </w:pPr>
      <w:r w:rsidRPr="00B52432">
        <w:rPr>
          <w:rFonts w:ascii="Arial" w:hAnsi="Arial" w:cs="Arial"/>
        </w:rPr>
        <w:t>Will standing depend on the statute/law at issue?</w:t>
      </w:r>
    </w:p>
    <w:p w:rsidR="00B52432" w:rsidRDefault="00B52432" w:rsidP="00B52432">
      <w:pPr>
        <w:pStyle w:val="ListParagraph"/>
        <w:numPr>
          <w:ilvl w:val="3"/>
          <w:numId w:val="17"/>
        </w:numPr>
        <w:jc w:val="both"/>
        <w:rPr>
          <w:rFonts w:ascii="Arial" w:hAnsi="Arial" w:cs="Arial"/>
        </w:rPr>
      </w:pPr>
      <w:r w:rsidRPr="00B52432">
        <w:rPr>
          <w:rFonts w:ascii="Arial" w:hAnsi="Arial" w:cs="Arial"/>
        </w:rPr>
        <w:t>Will prudential standing limitations apply to climate change?</w:t>
      </w:r>
    </w:p>
    <w:p w:rsidR="00B52432" w:rsidRDefault="00B52432" w:rsidP="00B52432">
      <w:pPr>
        <w:pStyle w:val="ListParagraph"/>
        <w:numPr>
          <w:ilvl w:val="1"/>
          <w:numId w:val="17"/>
        </w:numPr>
        <w:jc w:val="both"/>
        <w:rPr>
          <w:rFonts w:ascii="Arial" w:hAnsi="Arial" w:cs="Arial"/>
        </w:rPr>
      </w:pPr>
      <w:r>
        <w:rPr>
          <w:rFonts w:ascii="Arial" w:hAnsi="Arial" w:cs="Arial"/>
          <w:i/>
        </w:rPr>
        <w:t>Washington Environmental Council v. Bellon</w:t>
      </w:r>
      <w:r>
        <w:rPr>
          <w:rFonts w:ascii="Arial" w:hAnsi="Arial" w:cs="Arial"/>
        </w:rPr>
        <w:t xml:space="preserve"> (9</w:t>
      </w:r>
      <w:r w:rsidRPr="00B52432">
        <w:rPr>
          <w:rFonts w:ascii="Arial" w:hAnsi="Arial" w:cs="Arial"/>
          <w:vertAlign w:val="superscript"/>
        </w:rPr>
        <w:t>th</w:t>
      </w:r>
      <w:r>
        <w:rPr>
          <w:rFonts w:ascii="Arial" w:hAnsi="Arial" w:cs="Arial"/>
        </w:rPr>
        <w:t xml:space="preserve"> Cir.)</w:t>
      </w:r>
    </w:p>
    <w:p w:rsidR="00B52432" w:rsidRDefault="00B52432" w:rsidP="00B52432">
      <w:pPr>
        <w:pStyle w:val="ListParagraph"/>
        <w:numPr>
          <w:ilvl w:val="2"/>
          <w:numId w:val="17"/>
        </w:numPr>
        <w:jc w:val="both"/>
        <w:rPr>
          <w:rFonts w:ascii="Arial" w:hAnsi="Arial" w:cs="Arial"/>
        </w:rPr>
      </w:pPr>
      <w:r>
        <w:rPr>
          <w:rFonts w:ascii="Arial" w:hAnsi="Arial" w:cs="Arial"/>
        </w:rPr>
        <w:t xml:space="preserve">Private entities bringing suit similar to </w:t>
      </w:r>
      <w:r>
        <w:rPr>
          <w:rFonts w:ascii="Arial" w:hAnsi="Arial" w:cs="Arial"/>
          <w:i/>
        </w:rPr>
        <w:t>Mass. v. EPA</w:t>
      </w:r>
    </w:p>
    <w:p w:rsidR="00B52432" w:rsidRDefault="00B52432" w:rsidP="00B52432">
      <w:pPr>
        <w:pStyle w:val="ListParagraph"/>
        <w:numPr>
          <w:ilvl w:val="2"/>
          <w:numId w:val="17"/>
        </w:numPr>
        <w:jc w:val="both"/>
        <w:rPr>
          <w:rFonts w:ascii="Arial" w:hAnsi="Arial" w:cs="Arial"/>
        </w:rPr>
      </w:pPr>
      <w:r>
        <w:rPr>
          <w:rFonts w:ascii="Arial" w:hAnsi="Arial" w:cs="Arial"/>
        </w:rPr>
        <w:t>Causal links too attenuated; special solicitude afforded MA not applicable to private parties</w:t>
      </w:r>
    </w:p>
    <w:p w:rsidR="00A2648B" w:rsidRDefault="00A2648B" w:rsidP="00A2648B">
      <w:pPr>
        <w:pStyle w:val="ListParagraph"/>
        <w:numPr>
          <w:ilvl w:val="0"/>
          <w:numId w:val="17"/>
        </w:numPr>
        <w:jc w:val="both"/>
        <w:rPr>
          <w:rFonts w:ascii="Arial" w:hAnsi="Arial" w:cs="Arial"/>
        </w:rPr>
      </w:pPr>
      <w:r>
        <w:rPr>
          <w:rFonts w:ascii="Arial" w:hAnsi="Arial" w:cs="Arial"/>
        </w:rPr>
        <w:t>Dormant Commerce Clause</w:t>
      </w:r>
    </w:p>
    <w:p w:rsidR="00A2648B" w:rsidRPr="006323A3" w:rsidRDefault="00A2648B" w:rsidP="00A2648B">
      <w:pPr>
        <w:pStyle w:val="ListParagraph"/>
        <w:numPr>
          <w:ilvl w:val="1"/>
          <w:numId w:val="17"/>
        </w:numPr>
        <w:jc w:val="both"/>
        <w:rPr>
          <w:rFonts w:ascii="Arial" w:hAnsi="Arial" w:cs="Arial"/>
          <w:highlight w:val="yellow"/>
        </w:rPr>
      </w:pPr>
      <w:r w:rsidRPr="006323A3">
        <w:rPr>
          <w:rFonts w:ascii="Arial" w:hAnsi="Arial" w:cs="Arial"/>
          <w:highlight w:val="yellow"/>
        </w:rPr>
        <w:t>Tests</w:t>
      </w:r>
    </w:p>
    <w:p w:rsidR="00A2648B" w:rsidRDefault="00A2648B" w:rsidP="00A2648B">
      <w:pPr>
        <w:pStyle w:val="ListParagraph"/>
        <w:numPr>
          <w:ilvl w:val="2"/>
          <w:numId w:val="17"/>
        </w:numPr>
        <w:jc w:val="both"/>
        <w:rPr>
          <w:rFonts w:ascii="Arial" w:hAnsi="Arial" w:cs="Arial"/>
        </w:rPr>
      </w:pPr>
      <w:r>
        <w:rPr>
          <w:rFonts w:ascii="Arial" w:hAnsi="Arial" w:cs="Arial"/>
        </w:rPr>
        <w:t>Whether law discriminates against interstate commerce (protectionism)</w:t>
      </w:r>
    </w:p>
    <w:p w:rsidR="00A2648B" w:rsidRDefault="00A2648B" w:rsidP="00A2648B">
      <w:pPr>
        <w:pStyle w:val="ListParagraph"/>
        <w:numPr>
          <w:ilvl w:val="2"/>
          <w:numId w:val="17"/>
        </w:numPr>
        <w:jc w:val="both"/>
        <w:rPr>
          <w:rFonts w:ascii="Arial" w:hAnsi="Arial" w:cs="Arial"/>
        </w:rPr>
      </w:pPr>
      <w:r>
        <w:rPr>
          <w:rFonts w:ascii="Arial" w:hAnsi="Arial" w:cs="Arial"/>
        </w:rPr>
        <w:t>Whether law places undue burden upon interstate commerce</w:t>
      </w:r>
    </w:p>
    <w:p w:rsidR="00A2648B" w:rsidRDefault="00A2648B" w:rsidP="00A2648B">
      <w:pPr>
        <w:pStyle w:val="ListParagraph"/>
        <w:numPr>
          <w:ilvl w:val="2"/>
          <w:numId w:val="17"/>
        </w:numPr>
        <w:jc w:val="both"/>
        <w:rPr>
          <w:rFonts w:ascii="Arial" w:hAnsi="Arial" w:cs="Arial"/>
        </w:rPr>
      </w:pPr>
      <w:r>
        <w:rPr>
          <w:rFonts w:ascii="Arial" w:hAnsi="Arial" w:cs="Arial"/>
        </w:rPr>
        <w:t>Whether law attempts to regulate extraterritorial commercial conduct</w:t>
      </w:r>
    </w:p>
    <w:p w:rsidR="008127E7" w:rsidRDefault="008127E7" w:rsidP="008127E7">
      <w:pPr>
        <w:pStyle w:val="ListParagraph"/>
        <w:numPr>
          <w:ilvl w:val="1"/>
          <w:numId w:val="17"/>
        </w:numPr>
        <w:jc w:val="both"/>
        <w:rPr>
          <w:rFonts w:ascii="Arial" w:hAnsi="Arial" w:cs="Arial"/>
        </w:rPr>
      </w:pPr>
      <w:r>
        <w:rPr>
          <w:rFonts w:ascii="Arial" w:hAnsi="Arial" w:cs="Arial"/>
        </w:rPr>
        <w:t>Facial discrimination/protectionism</w:t>
      </w:r>
    </w:p>
    <w:p w:rsidR="008127E7" w:rsidRPr="008127E7" w:rsidRDefault="008127E7" w:rsidP="008127E7">
      <w:pPr>
        <w:pStyle w:val="ListParagraph"/>
        <w:numPr>
          <w:ilvl w:val="2"/>
          <w:numId w:val="17"/>
        </w:numPr>
        <w:jc w:val="both"/>
        <w:rPr>
          <w:rFonts w:ascii="Arial" w:hAnsi="Arial" w:cs="Arial"/>
          <w:highlight w:val="yellow"/>
        </w:rPr>
      </w:pPr>
      <w:r w:rsidRPr="008127E7">
        <w:rPr>
          <w:rFonts w:ascii="Arial" w:hAnsi="Arial" w:cs="Arial"/>
          <w:highlight w:val="yellow"/>
        </w:rPr>
        <w:t>If there is a less discriminatory way of advancing state interests, then the law is invalid</w:t>
      </w:r>
    </w:p>
    <w:p w:rsidR="00A2648B" w:rsidRDefault="00A2648B" w:rsidP="008127E7">
      <w:pPr>
        <w:pStyle w:val="ListParagraph"/>
        <w:numPr>
          <w:ilvl w:val="2"/>
          <w:numId w:val="17"/>
        </w:numPr>
        <w:jc w:val="both"/>
        <w:rPr>
          <w:rFonts w:ascii="Arial" w:hAnsi="Arial" w:cs="Arial"/>
        </w:rPr>
      </w:pPr>
      <w:r w:rsidRPr="006323A3">
        <w:rPr>
          <w:rFonts w:ascii="Arial" w:hAnsi="Arial" w:cs="Arial"/>
          <w:i/>
          <w:highlight w:val="green"/>
        </w:rPr>
        <w:t>City of Philadelphia v. NJ</w:t>
      </w:r>
      <w:r>
        <w:rPr>
          <w:rFonts w:ascii="Arial" w:hAnsi="Arial" w:cs="Arial"/>
        </w:rPr>
        <w:t>- whether NJ law banning import of solid waste from outside the state violated Commerce Clause</w:t>
      </w:r>
    </w:p>
    <w:p w:rsidR="00A2648B" w:rsidRDefault="00A2648B" w:rsidP="008127E7">
      <w:pPr>
        <w:pStyle w:val="ListParagraph"/>
        <w:numPr>
          <w:ilvl w:val="3"/>
          <w:numId w:val="17"/>
        </w:numPr>
        <w:jc w:val="both"/>
        <w:rPr>
          <w:rFonts w:ascii="Arial" w:hAnsi="Arial" w:cs="Arial"/>
        </w:rPr>
      </w:pPr>
      <w:r>
        <w:rPr>
          <w:rFonts w:ascii="Arial" w:hAnsi="Arial" w:cs="Arial"/>
        </w:rPr>
        <w:t>Out-of-state waste was indistinguishable from in-state, which was still allowed to be generated and deposited in landfills; if all deposits of waste (regardless of their origins) was banned, then the law would’ve been constitutional</w:t>
      </w:r>
    </w:p>
    <w:p w:rsidR="00A2648B" w:rsidRPr="00A2648B" w:rsidRDefault="00A2648B" w:rsidP="008127E7">
      <w:pPr>
        <w:pStyle w:val="ListParagraph"/>
        <w:numPr>
          <w:ilvl w:val="3"/>
          <w:numId w:val="17"/>
        </w:numPr>
        <w:jc w:val="both"/>
        <w:rPr>
          <w:rFonts w:ascii="Arial" w:hAnsi="Arial" w:cs="Arial"/>
          <w:highlight w:val="yellow"/>
        </w:rPr>
      </w:pPr>
      <w:r w:rsidRPr="00A2648B">
        <w:rPr>
          <w:rFonts w:ascii="Arial" w:hAnsi="Arial" w:cs="Arial"/>
          <w:highlight w:val="yellow"/>
        </w:rPr>
        <w:t>Facial discrimination is per se invalid</w:t>
      </w:r>
    </w:p>
    <w:p w:rsidR="00A2648B" w:rsidRDefault="00A2648B" w:rsidP="008127E7">
      <w:pPr>
        <w:pStyle w:val="ListParagraph"/>
        <w:numPr>
          <w:ilvl w:val="2"/>
          <w:numId w:val="17"/>
        </w:numPr>
        <w:jc w:val="both"/>
        <w:rPr>
          <w:rFonts w:ascii="Arial" w:hAnsi="Arial" w:cs="Arial"/>
        </w:rPr>
      </w:pPr>
      <w:r w:rsidRPr="006323A3">
        <w:rPr>
          <w:rFonts w:ascii="Arial" w:hAnsi="Arial" w:cs="Arial"/>
          <w:i/>
          <w:highlight w:val="green"/>
        </w:rPr>
        <w:t>Rocky Mtn. Farmers Union</w:t>
      </w:r>
      <w:r w:rsidR="008127E7">
        <w:rPr>
          <w:rFonts w:ascii="Arial" w:hAnsi="Arial" w:cs="Arial"/>
          <w:i/>
        </w:rPr>
        <w:t xml:space="preserve"> </w:t>
      </w:r>
      <w:r w:rsidR="008127E7">
        <w:rPr>
          <w:rFonts w:ascii="Arial" w:hAnsi="Arial" w:cs="Arial"/>
        </w:rPr>
        <w:t>(9</w:t>
      </w:r>
      <w:r w:rsidR="008127E7" w:rsidRPr="008127E7">
        <w:rPr>
          <w:rFonts w:ascii="Arial" w:hAnsi="Arial" w:cs="Arial"/>
          <w:vertAlign w:val="superscript"/>
        </w:rPr>
        <w:t>th</w:t>
      </w:r>
      <w:r w:rsidR="008127E7">
        <w:rPr>
          <w:rFonts w:ascii="Arial" w:hAnsi="Arial" w:cs="Arial"/>
        </w:rPr>
        <w:t xml:space="preserve"> Cir.)</w:t>
      </w:r>
      <w:r>
        <w:rPr>
          <w:rFonts w:ascii="Arial" w:hAnsi="Arial" w:cs="Arial"/>
        </w:rPr>
        <w:t>- challenge to California Low Carbon Fuel Standard (requiring a 10% reduction in carbon intensity of transportation fuels)</w:t>
      </w:r>
    </w:p>
    <w:p w:rsidR="00A2648B" w:rsidRDefault="00A2648B" w:rsidP="008127E7">
      <w:pPr>
        <w:pStyle w:val="ListParagraph"/>
        <w:numPr>
          <w:ilvl w:val="3"/>
          <w:numId w:val="17"/>
        </w:numPr>
        <w:jc w:val="both"/>
        <w:rPr>
          <w:rFonts w:ascii="Arial" w:hAnsi="Arial" w:cs="Arial"/>
        </w:rPr>
      </w:pPr>
      <w:r>
        <w:rPr>
          <w:rFonts w:ascii="Arial" w:hAnsi="Arial" w:cs="Arial"/>
        </w:rPr>
        <w:t>LCFS used lifecycle analysis to determine carbon intensity of biofuels; certain out of state producers used fossil fuel generation in refining</w:t>
      </w:r>
      <w:r w:rsidR="008127E7">
        <w:rPr>
          <w:rFonts w:ascii="Arial" w:hAnsi="Arial" w:cs="Arial"/>
        </w:rPr>
        <w:t xml:space="preserve"> and their biofuels were given lower rating</w:t>
      </w:r>
    </w:p>
    <w:p w:rsidR="00A2648B" w:rsidRDefault="00A2648B" w:rsidP="008127E7">
      <w:pPr>
        <w:pStyle w:val="ListParagraph"/>
        <w:numPr>
          <w:ilvl w:val="3"/>
          <w:numId w:val="17"/>
        </w:numPr>
        <w:jc w:val="both"/>
        <w:rPr>
          <w:rFonts w:ascii="Arial" w:hAnsi="Arial" w:cs="Arial"/>
        </w:rPr>
      </w:pPr>
      <w:r>
        <w:rPr>
          <w:rFonts w:ascii="Arial" w:hAnsi="Arial" w:cs="Arial"/>
        </w:rPr>
        <w:t>Out of state producers alleged they were being discriminated against and regulated by CA law (through lifecycle analysis)</w:t>
      </w:r>
    </w:p>
    <w:p w:rsidR="00A2648B" w:rsidRPr="008127E7" w:rsidRDefault="008127E7" w:rsidP="008127E7">
      <w:pPr>
        <w:pStyle w:val="ListParagraph"/>
        <w:numPr>
          <w:ilvl w:val="3"/>
          <w:numId w:val="17"/>
        </w:numPr>
        <w:jc w:val="both"/>
        <w:rPr>
          <w:rFonts w:ascii="Arial" w:hAnsi="Arial" w:cs="Arial"/>
          <w:highlight w:val="yellow"/>
        </w:rPr>
      </w:pPr>
      <w:r w:rsidRPr="008127E7">
        <w:rPr>
          <w:rFonts w:ascii="Arial" w:hAnsi="Arial" w:cs="Arial"/>
          <w:highlight w:val="yellow"/>
        </w:rPr>
        <w:t>Court found that LCFS only incidentally implicated regional origins of fuels; fuels were considered differently because of variables not associated with their origin</w:t>
      </w:r>
    </w:p>
    <w:p w:rsidR="008127E7" w:rsidRDefault="008127E7" w:rsidP="008127E7">
      <w:pPr>
        <w:pStyle w:val="ListParagraph"/>
        <w:numPr>
          <w:ilvl w:val="1"/>
          <w:numId w:val="17"/>
        </w:numPr>
        <w:jc w:val="both"/>
        <w:rPr>
          <w:rFonts w:ascii="Arial" w:hAnsi="Arial" w:cs="Arial"/>
        </w:rPr>
      </w:pPr>
      <w:r>
        <w:rPr>
          <w:rFonts w:ascii="Arial" w:hAnsi="Arial" w:cs="Arial"/>
        </w:rPr>
        <w:t>Undue burden</w:t>
      </w:r>
    </w:p>
    <w:p w:rsidR="008127E7" w:rsidRDefault="008127E7" w:rsidP="008127E7">
      <w:pPr>
        <w:pStyle w:val="ListParagraph"/>
        <w:numPr>
          <w:ilvl w:val="2"/>
          <w:numId w:val="17"/>
        </w:numPr>
        <w:jc w:val="both"/>
        <w:rPr>
          <w:rFonts w:ascii="Arial" w:hAnsi="Arial" w:cs="Arial"/>
        </w:rPr>
      </w:pPr>
      <w:r w:rsidRPr="006323A3">
        <w:rPr>
          <w:rFonts w:ascii="Arial" w:hAnsi="Arial" w:cs="Arial"/>
          <w:i/>
          <w:highlight w:val="green"/>
        </w:rPr>
        <w:t>Pike v. Bruce Church, Inc.</w:t>
      </w:r>
      <w:r>
        <w:rPr>
          <w:rFonts w:ascii="Arial" w:hAnsi="Arial" w:cs="Arial"/>
        </w:rPr>
        <w:t xml:space="preserve">- </w:t>
      </w:r>
      <w:r w:rsidRPr="008127E7">
        <w:rPr>
          <w:rFonts w:ascii="Arial" w:hAnsi="Arial" w:cs="Arial"/>
          <w:highlight w:val="yellow"/>
        </w:rPr>
        <w:t>if a state law regulates evenhandedly to effectuate legitimate public interest, it will be upheld so long as the burden imposed on interstate commerce is not excessive in proportion to putative local benefits</w:t>
      </w:r>
    </w:p>
    <w:p w:rsidR="008127E7" w:rsidRDefault="008127E7" w:rsidP="008127E7">
      <w:pPr>
        <w:pStyle w:val="ListParagraph"/>
        <w:numPr>
          <w:ilvl w:val="3"/>
          <w:numId w:val="17"/>
        </w:numPr>
        <w:jc w:val="both"/>
        <w:rPr>
          <w:rFonts w:ascii="Arial" w:hAnsi="Arial" w:cs="Arial"/>
        </w:rPr>
      </w:pPr>
      <w:r>
        <w:rPr>
          <w:rFonts w:ascii="Arial" w:hAnsi="Arial" w:cs="Arial"/>
        </w:rPr>
        <w:t>Balance nature of local interest against burden</w:t>
      </w:r>
    </w:p>
    <w:p w:rsidR="008127E7" w:rsidRDefault="008127E7" w:rsidP="008127E7">
      <w:pPr>
        <w:pStyle w:val="ListParagraph"/>
        <w:numPr>
          <w:ilvl w:val="3"/>
          <w:numId w:val="17"/>
        </w:numPr>
        <w:jc w:val="both"/>
        <w:rPr>
          <w:rFonts w:ascii="Arial" w:hAnsi="Arial" w:cs="Arial"/>
        </w:rPr>
      </w:pPr>
      <w:r>
        <w:rPr>
          <w:rFonts w:ascii="Arial" w:hAnsi="Arial" w:cs="Arial"/>
        </w:rPr>
        <w:t>Consider whether the interest can be furthered by less burdensome means</w:t>
      </w:r>
    </w:p>
    <w:p w:rsidR="008127E7" w:rsidRDefault="00E4363E" w:rsidP="008127E7">
      <w:pPr>
        <w:pStyle w:val="ListParagraph"/>
        <w:numPr>
          <w:ilvl w:val="2"/>
          <w:numId w:val="17"/>
        </w:numPr>
        <w:jc w:val="both"/>
        <w:rPr>
          <w:rFonts w:ascii="Arial" w:hAnsi="Arial" w:cs="Arial"/>
        </w:rPr>
      </w:pPr>
      <w:r>
        <w:rPr>
          <w:rFonts w:ascii="Arial" w:hAnsi="Arial" w:cs="Arial"/>
        </w:rPr>
        <w:lastRenderedPageBreak/>
        <w:t>Practically, this is a lenient standard; it is not difficult for states to argue that state interests require a burden on interstate commerce</w:t>
      </w:r>
    </w:p>
    <w:p w:rsidR="00E4363E" w:rsidRDefault="00E4363E" w:rsidP="00E4363E">
      <w:pPr>
        <w:pStyle w:val="ListParagraph"/>
        <w:numPr>
          <w:ilvl w:val="1"/>
          <w:numId w:val="17"/>
        </w:numPr>
        <w:jc w:val="both"/>
        <w:rPr>
          <w:rFonts w:ascii="Arial" w:hAnsi="Arial" w:cs="Arial"/>
        </w:rPr>
      </w:pPr>
      <w:r>
        <w:rPr>
          <w:rFonts w:ascii="Arial" w:hAnsi="Arial" w:cs="Arial"/>
        </w:rPr>
        <w:t>Extraterritorial regulation</w:t>
      </w:r>
    </w:p>
    <w:p w:rsidR="00E4363E" w:rsidRDefault="00E4363E" w:rsidP="00E4363E">
      <w:pPr>
        <w:pStyle w:val="ListParagraph"/>
        <w:numPr>
          <w:ilvl w:val="2"/>
          <w:numId w:val="17"/>
        </w:numPr>
        <w:jc w:val="both"/>
        <w:rPr>
          <w:rFonts w:ascii="Arial" w:hAnsi="Arial" w:cs="Arial"/>
        </w:rPr>
      </w:pPr>
      <w:r>
        <w:rPr>
          <w:rFonts w:ascii="Arial" w:hAnsi="Arial" w:cs="Arial"/>
        </w:rPr>
        <w:t>Historically relegated to challenges to price affirmation statutes (requiring companies states to offer identical prices in-state and out-of-state)</w:t>
      </w:r>
    </w:p>
    <w:p w:rsidR="00E4363E" w:rsidRDefault="00E4363E" w:rsidP="00E4363E">
      <w:pPr>
        <w:pStyle w:val="ListParagraph"/>
        <w:numPr>
          <w:ilvl w:val="2"/>
          <w:numId w:val="17"/>
        </w:numPr>
        <w:jc w:val="both"/>
        <w:rPr>
          <w:rFonts w:ascii="Arial" w:hAnsi="Arial" w:cs="Arial"/>
        </w:rPr>
      </w:pPr>
      <w:r>
        <w:rPr>
          <w:rFonts w:ascii="Arial" w:hAnsi="Arial" w:cs="Arial"/>
          <w:i/>
        </w:rPr>
        <w:t>EELI v. Epel</w:t>
      </w:r>
      <w:r>
        <w:rPr>
          <w:rFonts w:ascii="Arial" w:hAnsi="Arial" w:cs="Arial"/>
        </w:rPr>
        <w:t xml:space="preserve"> (10</w:t>
      </w:r>
      <w:r w:rsidRPr="00E4363E">
        <w:rPr>
          <w:rFonts w:ascii="Arial" w:hAnsi="Arial" w:cs="Arial"/>
          <w:vertAlign w:val="superscript"/>
        </w:rPr>
        <w:t>th</w:t>
      </w:r>
      <w:r>
        <w:rPr>
          <w:rFonts w:ascii="Arial" w:hAnsi="Arial" w:cs="Arial"/>
        </w:rPr>
        <w:t xml:space="preserve"> Cir.)- challenge to Colorado’s RPS</w:t>
      </w:r>
    </w:p>
    <w:p w:rsidR="00E4363E" w:rsidRDefault="00E4363E" w:rsidP="00E4363E">
      <w:pPr>
        <w:pStyle w:val="ListParagraph"/>
        <w:numPr>
          <w:ilvl w:val="3"/>
          <w:numId w:val="17"/>
        </w:numPr>
        <w:jc w:val="both"/>
        <w:rPr>
          <w:rFonts w:ascii="Arial" w:hAnsi="Arial" w:cs="Arial"/>
        </w:rPr>
      </w:pPr>
      <w:r>
        <w:rPr>
          <w:rFonts w:ascii="Arial" w:hAnsi="Arial" w:cs="Arial"/>
        </w:rPr>
        <w:t>Coal industry argued that it regulated out-of-state coal plants</w:t>
      </w:r>
    </w:p>
    <w:p w:rsidR="00E4363E" w:rsidRDefault="00E4363E" w:rsidP="00E4363E">
      <w:pPr>
        <w:pStyle w:val="ListParagraph"/>
        <w:numPr>
          <w:ilvl w:val="3"/>
          <w:numId w:val="17"/>
        </w:numPr>
        <w:jc w:val="both"/>
        <w:rPr>
          <w:rFonts w:ascii="Arial" w:hAnsi="Arial" w:cs="Arial"/>
        </w:rPr>
      </w:pPr>
      <w:r>
        <w:rPr>
          <w:rFonts w:ascii="Arial" w:hAnsi="Arial" w:cs="Arial"/>
        </w:rPr>
        <w:t>Court determined that RPS did not directly regulate prices</w:t>
      </w:r>
    </w:p>
    <w:p w:rsidR="00E4363E" w:rsidRDefault="00E4363E" w:rsidP="00E4363E">
      <w:pPr>
        <w:pStyle w:val="ListParagraph"/>
        <w:numPr>
          <w:ilvl w:val="2"/>
          <w:numId w:val="17"/>
        </w:numPr>
        <w:jc w:val="both"/>
        <w:rPr>
          <w:rFonts w:ascii="Arial" w:hAnsi="Arial" w:cs="Arial"/>
        </w:rPr>
      </w:pPr>
      <w:r>
        <w:rPr>
          <w:rFonts w:ascii="Arial" w:hAnsi="Arial" w:cs="Arial"/>
          <w:i/>
        </w:rPr>
        <w:t>North Dakota v. Heydinger</w:t>
      </w:r>
      <w:r>
        <w:rPr>
          <w:rFonts w:ascii="Arial" w:hAnsi="Arial" w:cs="Arial"/>
        </w:rPr>
        <w:t xml:space="preserve"> (8</w:t>
      </w:r>
      <w:r w:rsidRPr="00E4363E">
        <w:rPr>
          <w:rFonts w:ascii="Arial" w:hAnsi="Arial" w:cs="Arial"/>
          <w:vertAlign w:val="superscript"/>
        </w:rPr>
        <w:t>th</w:t>
      </w:r>
      <w:r>
        <w:rPr>
          <w:rFonts w:ascii="Arial" w:hAnsi="Arial" w:cs="Arial"/>
        </w:rPr>
        <w:t xml:space="preserve"> Cir.)- challenge to Minnesota rule proscribing import of power/long-term PPAs which would result in increased</w:t>
      </w:r>
      <w:r w:rsidR="00441FC9">
        <w:rPr>
          <w:rFonts w:ascii="Arial" w:hAnsi="Arial" w:cs="Arial"/>
        </w:rPr>
        <w:t xml:space="preserve"> statewide power sector</w:t>
      </w:r>
      <w:r>
        <w:rPr>
          <w:rFonts w:ascii="Arial" w:hAnsi="Arial" w:cs="Arial"/>
        </w:rPr>
        <w:t xml:space="preserve"> CO2 emissions</w:t>
      </w:r>
    </w:p>
    <w:p w:rsidR="00E4363E" w:rsidRDefault="00441FC9" w:rsidP="00E4363E">
      <w:pPr>
        <w:pStyle w:val="ListParagraph"/>
        <w:numPr>
          <w:ilvl w:val="3"/>
          <w:numId w:val="17"/>
        </w:numPr>
        <w:jc w:val="both"/>
        <w:rPr>
          <w:rFonts w:ascii="Arial" w:hAnsi="Arial" w:cs="Arial"/>
        </w:rPr>
      </w:pPr>
      <w:r>
        <w:rPr>
          <w:rFonts w:ascii="Arial" w:hAnsi="Arial" w:cs="Arial"/>
        </w:rPr>
        <w:t>Conflicted with MISO market structure; higher emitting sources could not feasibly be distinguished after sales were completed</w:t>
      </w:r>
    </w:p>
    <w:p w:rsidR="00441FC9" w:rsidRDefault="00441FC9" w:rsidP="00E4363E">
      <w:pPr>
        <w:pStyle w:val="ListParagraph"/>
        <w:numPr>
          <w:ilvl w:val="3"/>
          <w:numId w:val="17"/>
        </w:numPr>
        <w:jc w:val="both"/>
        <w:rPr>
          <w:rFonts w:ascii="Arial" w:hAnsi="Arial" w:cs="Arial"/>
        </w:rPr>
      </w:pPr>
      <w:r>
        <w:rPr>
          <w:rFonts w:ascii="Arial" w:hAnsi="Arial" w:cs="Arial"/>
        </w:rPr>
        <w:t>Majority stated that the law effectively banned all coal-based power purchases across the MISO system (not just Minnesota)</w:t>
      </w:r>
    </w:p>
    <w:p w:rsidR="00441FC9" w:rsidRPr="00B52432" w:rsidRDefault="00441FC9" w:rsidP="00441FC9">
      <w:pPr>
        <w:pStyle w:val="ListParagraph"/>
        <w:numPr>
          <w:ilvl w:val="2"/>
          <w:numId w:val="17"/>
        </w:numPr>
        <w:jc w:val="both"/>
        <w:rPr>
          <w:rFonts w:ascii="Arial" w:hAnsi="Arial" w:cs="Arial"/>
        </w:rPr>
      </w:pPr>
      <w:r>
        <w:rPr>
          <w:rFonts w:ascii="Arial" w:hAnsi="Arial" w:cs="Arial"/>
        </w:rPr>
        <w:t>Question remains how broadly SCOTUS will apply test</w:t>
      </w:r>
    </w:p>
    <w:p w:rsidR="00AA664B" w:rsidRPr="00AA664B" w:rsidRDefault="00AA664B" w:rsidP="00AA664B">
      <w:pPr>
        <w:jc w:val="both"/>
        <w:rPr>
          <w:rFonts w:ascii="Arial" w:hAnsi="Arial" w:cs="Arial"/>
        </w:rPr>
      </w:pPr>
      <w:r w:rsidRPr="00AA664B">
        <w:rPr>
          <w:rFonts w:ascii="Arial" w:hAnsi="Arial" w:cs="Arial"/>
        </w:rPr>
        <w:t>Renewable energy policy</w:t>
      </w:r>
    </w:p>
    <w:p w:rsidR="00AA664B" w:rsidRDefault="00AA664B" w:rsidP="00AA664B">
      <w:pPr>
        <w:pStyle w:val="ListParagraph"/>
        <w:numPr>
          <w:ilvl w:val="0"/>
          <w:numId w:val="18"/>
        </w:numPr>
        <w:jc w:val="both"/>
        <w:rPr>
          <w:rFonts w:ascii="Arial" w:hAnsi="Arial" w:cs="Arial"/>
        </w:rPr>
      </w:pPr>
      <w:r>
        <w:rPr>
          <w:rFonts w:ascii="Arial" w:hAnsi="Arial" w:cs="Arial"/>
        </w:rPr>
        <w:t>Tax credits: investment and production tax credits (ITCs and PTCs)</w:t>
      </w:r>
    </w:p>
    <w:p w:rsidR="00AA664B" w:rsidRDefault="00AA664B" w:rsidP="00AA664B">
      <w:pPr>
        <w:pStyle w:val="ListParagraph"/>
        <w:numPr>
          <w:ilvl w:val="1"/>
          <w:numId w:val="18"/>
        </w:numPr>
        <w:jc w:val="both"/>
        <w:rPr>
          <w:rFonts w:ascii="Arial" w:hAnsi="Arial" w:cs="Arial"/>
        </w:rPr>
      </w:pPr>
      <w:r>
        <w:rPr>
          <w:rFonts w:ascii="Arial" w:hAnsi="Arial" w:cs="Arial"/>
        </w:rPr>
        <w:t>Require that beneficiary have a tax obligation in order to take advantage of credit</w:t>
      </w:r>
    </w:p>
    <w:p w:rsidR="00AA664B" w:rsidRDefault="00AA664B" w:rsidP="00AA664B">
      <w:pPr>
        <w:pStyle w:val="ListParagraph"/>
        <w:numPr>
          <w:ilvl w:val="1"/>
          <w:numId w:val="18"/>
        </w:numPr>
        <w:jc w:val="both"/>
        <w:rPr>
          <w:rFonts w:ascii="Arial" w:hAnsi="Arial" w:cs="Arial"/>
        </w:rPr>
      </w:pPr>
      <w:r>
        <w:rPr>
          <w:rFonts w:ascii="Arial" w:hAnsi="Arial" w:cs="Arial"/>
        </w:rPr>
        <w:t>ITCs are based on cost of project; vary according to type of facility</w:t>
      </w:r>
    </w:p>
    <w:p w:rsidR="00AA664B" w:rsidRDefault="00AA664B" w:rsidP="00AA664B">
      <w:pPr>
        <w:pStyle w:val="ListParagraph"/>
        <w:numPr>
          <w:ilvl w:val="2"/>
          <w:numId w:val="18"/>
        </w:numPr>
        <w:jc w:val="both"/>
        <w:rPr>
          <w:rFonts w:ascii="Arial" w:hAnsi="Arial" w:cs="Arial"/>
        </w:rPr>
      </w:pPr>
      <w:r>
        <w:rPr>
          <w:rFonts w:ascii="Arial" w:hAnsi="Arial" w:cs="Arial"/>
        </w:rPr>
        <w:t>Solar, small (&lt;100kW) wind projects- thirty percent</w:t>
      </w:r>
    </w:p>
    <w:p w:rsidR="00AA664B" w:rsidRDefault="00AA664B" w:rsidP="00AA664B">
      <w:pPr>
        <w:pStyle w:val="ListParagraph"/>
        <w:numPr>
          <w:ilvl w:val="2"/>
          <w:numId w:val="18"/>
        </w:numPr>
        <w:jc w:val="both"/>
        <w:rPr>
          <w:rFonts w:ascii="Arial" w:hAnsi="Arial" w:cs="Arial"/>
        </w:rPr>
      </w:pPr>
      <w:r>
        <w:rPr>
          <w:rFonts w:ascii="Arial" w:hAnsi="Arial" w:cs="Arial"/>
        </w:rPr>
        <w:t>Geothermal- ten percent</w:t>
      </w:r>
    </w:p>
    <w:p w:rsidR="00AA664B" w:rsidRDefault="00AA664B" w:rsidP="00AA664B">
      <w:pPr>
        <w:pStyle w:val="ListParagraph"/>
        <w:numPr>
          <w:ilvl w:val="2"/>
          <w:numId w:val="18"/>
        </w:numPr>
        <w:jc w:val="both"/>
        <w:rPr>
          <w:rFonts w:ascii="Arial" w:hAnsi="Arial" w:cs="Arial"/>
        </w:rPr>
      </w:pPr>
      <w:r>
        <w:rPr>
          <w:rFonts w:ascii="Arial" w:hAnsi="Arial" w:cs="Arial"/>
        </w:rPr>
        <w:t>Everything becomes ten percent by 2023</w:t>
      </w:r>
    </w:p>
    <w:p w:rsidR="00AA664B" w:rsidRDefault="00AA664B" w:rsidP="00AA664B">
      <w:pPr>
        <w:pStyle w:val="ListParagraph"/>
        <w:numPr>
          <w:ilvl w:val="2"/>
          <w:numId w:val="18"/>
        </w:numPr>
        <w:jc w:val="both"/>
        <w:rPr>
          <w:rFonts w:ascii="Arial" w:hAnsi="Arial" w:cs="Arial"/>
        </w:rPr>
      </w:pPr>
      <w:r>
        <w:rPr>
          <w:rFonts w:ascii="Arial" w:hAnsi="Arial" w:cs="Arial"/>
        </w:rPr>
        <w:t>Requires that facility be placed in service by the end of 2016</w:t>
      </w:r>
    </w:p>
    <w:p w:rsidR="00AA664B" w:rsidRDefault="008D307E" w:rsidP="00AA664B">
      <w:pPr>
        <w:pStyle w:val="ListParagraph"/>
        <w:numPr>
          <w:ilvl w:val="1"/>
          <w:numId w:val="18"/>
        </w:numPr>
        <w:jc w:val="both"/>
        <w:rPr>
          <w:rFonts w:ascii="Arial" w:hAnsi="Arial" w:cs="Arial"/>
        </w:rPr>
      </w:pPr>
      <w:r>
        <w:rPr>
          <w:rFonts w:ascii="Arial" w:hAnsi="Arial" w:cs="Arial"/>
        </w:rPr>
        <w:t>PTCs are based on energy produced</w:t>
      </w:r>
    </w:p>
    <w:p w:rsidR="008D307E" w:rsidRDefault="008D307E" w:rsidP="008D307E">
      <w:pPr>
        <w:pStyle w:val="ListParagraph"/>
        <w:numPr>
          <w:ilvl w:val="2"/>
          <w:numId w:val="18"/>
        </w:numPr>
        <w:jc w:val="both"/>
        <w:rPr>
          <w:rFonts w:ascii="Arial" w:hAnsi="Arial" w:cs="Arial"/>
        </w:rPr>
      </w:pPr>
      <w:r>
        <w:rPr>
          <w:rFonts w:ascii="Arial" w:hAnsi="Arial" w:cs="Arial"/>
        </w:rPr>
        <w:t>2.3 cents/kWh for wind, geothermal, closed-loop biomass</w:t>
      </w:r>
    </w:p>
    <w:p w:rsidR="008D307E" w:rsidRDefault="008D307E" w:rsidP="008D307E">
      <w:pPr>
        <w:pStyle w:val="ListParagraph"/>
        <w:numPr>
          <w:ilvl w:val="2"/>
          <w:numId w:val="18"/>
        </w:numPr>
        <w:jc w:val="both"/>
        <w:rPr>
          <w:rFonts w:ascii="Arial" w:hAnsi="Arial" w:cs="Arial"/>
        </w:rPr>
      </w:pPr>
      <w:r>
        <w:rPr>
          <w:rFonts w:ascii="Arial" w:hAnsi="Arial" w:cs="Arial"/>
        </w:rPr>
        <w:t>.75 cents/kWh for others</w:t>
      </w:r>
    </w:p>
    <w:p w:rsidR="008D307E" w:rsidRDefault="008D307E" w:rsidP="008D307E">
      <w:pPr>
        <w:pStyle w:val="ListParagraph"/>
        <w:numPr>
          <w:ilvl w:val="2"/>
          <w:numId w:val="18"/>
        </w:numPr>
        <w:jc w:val="both"/>
        <w:rPr>
          <w:rFonts w:ascii="Arial" w:hAnsi="Arial" w:cs="Arial"/>
        </w:rPr>
      </w:pPr>
      <w:r>
        <w:rPr>
          <w:rFonts w:ascii="Arial" w:hAnsi="Arial" w:cs="Arial"/>
        </w:rPr>
        <w:t>Credits last for ten years after facility placed in service (i.e., contract signed and five percent invested)</w:t>
      </w:r>
    </w:p>
    <w:p w:rsidR="008D307E" w:rsidRDefault="008D307E" w:rsidP="008D307E">
      <w:pPr>
        <w:pStyle w:val="ListParagraph"/>
        <w:numPr>
          <w:ilvl w:val="2"/>
          <w:numId w:val="18"/>
        </w:numPr>
        <w:jc w:val="both"/>
        <w:rPr>
          <w:rFonts w:ascii="Arial" w:hAnsi="Arial" w:cs="Arial"/>
        </w:rPr>
      </w:pPr>
      <w:r>
        <w:rPr>
          <w:rFonts w:ascii="Arial" w:hAnsi="Arial" w:cs="Arial"/>
        </w:rPr>
        <w:t>Will become void by beginning of 2017</w:t>
      </w:r>
    </w:p>
    <w:p w:rsidR="00AA664B" w:rsidRDefault="00AA664B" w:rsidP="00AA664B">
      <w:pPr>
        <w:pStyle w:val="ListParagraph"/>
        <w:numPr>
          <w:ilvl w:val="0"/>
          <w:numId w:val="18"/>
        </w:numPr>
        <w:jc w:val="both"/>
        <w:rPr>
          <w:rFonts w:ascii="Arial" w:hAnsi="Arial" w:cs="Arial"/>
        </w:rPr>
      </w:pPr>
      <w:r w:rsidRPr="009F64C6">
        <w:rPr>
          <w:rFonts w:ascii="Arial" w:hAnsi="Arial" w:cs="Arial"/>
          <w:highlight w:val="yellow"/>
        </w:rPr>
        <w:t>Tax equity investors</w:t>
      </w:r>
      <w:r>
        <w:rPr>
          <w:rFonts w:ascii="Arial" w:hAnsi="Arial" w:cs="Arial"/>
        </w:rPr>
        <w:t>- allows renewable energy firms to sell their tax credits to third parties (usually banks or other firms with large tax obligations)</w:t>
      </w:r>
    </w:p>
    <w:p w:rsidR="00AA664B" w:rsidRDefault="00AA664B" w:rsidP="00AA664B">
      <w:pPr>
        <w:pStyle w:val="ListParagraph"/>
        <w:numPr>
          <w:ilvl w:val="1"/>
          <w:numId w:val="18"/>
        </w:numPr>
        <w:jc w:val="both"/>
        <w:rPr>
          <w:rFonts w:ascii="Arial" w:hAnsi="Arial" w:cs="Arial"/>
        </w:rPr>
      </w:pPr>
      <w:r>
        <w:rPr>
          <w:rFonts w:ascii="Arial" w:hAnsi="Arial" w:cs="Arial"/>
        </w:rPr>
        <w:t>Exposes renewable energy firms to market fluctuations</w:t>
      </w:r>
    </w:p>
    <w:p w:rsidR="00AA664B" w:rsidRDefault="00AA664B" w:rsidP="00AA664B">
      <w:pPr>
        <w:pStyle w:val="ListParagraph"/>
        <w:numPr>
          <w:ilvl w:val="1"/>
          <w:numId w:val="18"/>
        </w:numPr>
        <w:jc w:val="both"/>
        <w:rPr>
          <w:rFonts w:ascii="Arial" w:hAnsi="Arial" w:cs="Arial"/>
        </w:rPr>
      </w:pPr>
      <w:r>
        <w:rPr>
          <w:rFonts w:ascii="Arial" w:hAnsi="Arial" w:cs="Arial"/>
        </w:rPr>
        <w:t>Allows for greater liquidity</w:t>
      </w:r>
    </w:p>
    <w:p w:rsidR="00AA664B" w:rsidRDefault="00AA664B" w:rsidP="00AA664B">
      <w:pPr>
        <w:pStyle w:val="ListParagraph"/>
        <w:numPr>
          <w:ilvl w:val="0"/>
          <w:numId w:val="18"/>
        </w:numPr>
        <w:jc w:val="both"/>
        <w:rPr>
          <w:rFonts w:ascii="Arial" w:hAnsi="Arial" w:cs="Arial"/>
        </w:rPr>
      </w:pPr>
      <w:r>
        <w:rPr>
          <w:rFonts w:ascii="Arial" w:hAnsi="Arial" w:cs="Arial"/>
        </w:rPr>
        <w:t>Treasury grants- guaranteed federal loans to renewable energy firms</w:t>
      </w:r>
    </w:p>
    <w:p w:rsidR="00AA664B" w:rsidRDefault="00AA664B" w:rsidP="00AA664B">
      <w:pPr>
        <w:pStyle w:val="ListParagraph"/>
        <w:numPr>
          <w:ilvl w:val="1"/>
          <w:numId w:val="18"/>
        </w:numPr>
        <w:jc w:val="both"/>
        <w:rPr>
          <w:rFonts w:ascii="Arial" w:hAnsi="Arial" w:cs="Arial"/>
        </w:rPr>
      </w:pPr>
      <w:r>
        <w:rPr>
          <w:rFonts w:ascii="Arial" w:hAnsi="Arial" w:cs="Arial"/>
        </w:rPr>
        <w:t>Defunct program</w:t>
      </w:r>
    </w:p>
    <w:p w:rsidR="00AA664B" w:rsidRPr="0046336D" w:rsidRDefault="008D307E" w:rsidP="008D307E">
      <w:pPr>
        <w:pStyle w:val="ListParagraph"/>
        <w:numPr>
          <w:ilvl w:val="0"/>
          <w:numId w:val="18"/>
        </w:numPr>
        <w:jc w:val="both"/>
        <w:rPr>
          <w:rFonts w:ascii="Arial" w:hAnsi="Arial" w:cs="Arial"/>
          <w:highlight w:val="yellow"/>
        </w:rPr>
      </w:pPr>
      <w:r w:rsidRPr="0046336D">
        <w:rPr>
          <w:rFonts w:ascii="Arial" w:hAnsi="Arial" w:cs="Arial"/>
          <w:highlight w:val="yellow"/>
        </w:rPr>
        <w:t>Renewable portfolio standards (RPSs)</w:t>
      </w:r>
    </w:p>
    <w:p w:rsidR="008D307E" w:rsidRDefault="008D307E" w:rsidP="008D307E">
      <w:pPr>
        <w:pStyle w:val="ListParagraph"/>
        <w:numPr>
          <w:ilvl w:val="1"/>
          <w:numId w:val="18"/>
        </w:numPr>
        <w:jc w:val="both"/>
        <w:rPr>
          <w:rFonts w:ascii="Arial" w:hAnsi="Arial" w:cs="Arial"/>
        </w:rPr>
      </w:pPr>
      <w:r>
        <w:rPr>
          <w:rFonts w:ascii="Arial" w:hAnsi="Arial" w:cs="Arial"/>
        </w:rPr>
        <w:t>Mandates, imposed by state PUCs, which require utilities to obtain a certain amount of energy from certain sources</w:t>
      </w:r>
    </w:p>
    <w:p w:rsidR="008D307E" w:rsidRDefault="008D307E" w:rsidP="008D307E">
      <w:pPr>
        <w:pStyle w:val="ListParagraph"/>
        <w:numPr>
          <w:ilvl w:val="1"/>
          <w:numId w:val="18"/>
        </w:numPr>
        <w:jc w:val="both"/>
        <w:rPr>
          <w:rFonts w:ascii="Arial" w:hAnsi="Arial" w:cs="Arial"/>
        </w:rPr>
      </w:pPr>
      <w:r>
        <w:rPr>
          <w:rFonts w:ascii="Arial" w:hAnsi="Arial" w:cs="Arial"/>
        </w:rPr>
        <w:t>What qualifies as renewable is up to state legislatures</w:t>
      </w:r>
    </w:p>
    <w:p w:rsidR="008D307E" w:rsidRPr="0046336D" w:rsidRDefault="008D307E" w:rsidP="008D307E">
      <w:pPr>
        <w:pStyle w:val="ListParagraph"/>
        <w:numPr>
          <w:ilvl w:val="1"/>
          <w:numId w:val="18"/>
        </w:numPr>
        <w:jc w:val="both"/>
        <w:rPr>
          <w:rFonts w:ascii="Arial" w:hAnsi="Arial" w:cs="Arial"/>
          <w:highlight w:val="yellow"/>
        </w:rPr>
      </w:pPr>
      <w:r w:rsidRPr="0046336D">
        <w:rPr>
          <w:rFonts w:ascii="Arial" w:hAnsi="Arial" w:cs="Arial"/>
          <w:highlight w:val="yellow"/>
        </w:rPr>
        <w:t>Renewable energy credits (RECs)</w:t>
      </w:r>
    </w:p>
    <w:p w:rsidR="008D307E" w:rsidRDefault="008D307E" w:rsidP="008D307E">
      <w:pPr>
        <w:pStyle w:val="ListParagraph"/>
        <w:numPr>
          <w:ilvl w:val="2"/>
          <w:numId w:val="18"/>
        </w:numPr>
        <w:jc w:val="both"/>
        <w:rPr>
          <w:rFonts w:ascii="Arial" w:hAnsi="Arial" w:cs="Arial"/>
        </w:rPr>
      </w:pPr>
      <w:r>
        <w:rPr>
          <w:rFonts w:ascii="Arial" w:hAnsi="Arial" w:cs="Arial"/>
        </w:rPr>
        <w:lastRenderedPageBreak/>
        <w:t>Associated with power created from renewable sources</w:t>
      </w:r>
    </w:p>
    <w:p w:rsidR="008D307E" w:rsidRDefault="008D307E" w:rsidP="008D307E">
      <w:pPr>
        <w:pStyle w:val="ListParagraph"/>
        <w:numPr>
          <w:ilvl w:val="2"/>
          <w:numId w:val="18"/>
        </w:numPr>
        <w:jc w:val="both"/>
        <w:rPr>
          <w:rFonts w:ascii="Arial" w:hAnsi="Arial" w:cs="Arial"/>
        </w:rPr>
      </w:pPr>
      <w:r>
        <w:rPr>
          <w:rFonts w:ascii="Arial" w:hAnsi="Arial" w:cs="Arial"/>
        </w:rPr>
        <w:t>Bundled RECs</w:t>
      </w:r>
    </w:p>
    <w:p w:rsidR="008D307E" w:rsidRDefault="008D307E" w:rsidP="008D307E">
      <w:pPr>
        <w:pStyle w:val="ListParagraph"/>
        <w:numPr>
          <w:ilvl w:val="3"/>
          <w:numId w:val="18"/>
        </w:numPr>
        <w:jc w:val="both"/>
        <w:rPr>
          <w:rFonts w:ascii="Arial" w:hAnsi="Arial" w:cs="Arial"/>
        </w:rPr>
      </w:pPr>
      <w:r>
        <w:rPr>
          <w:rFonts w:ascii="Arial" w:hAnsi="Arial" w:cs="Arial"/>
        </w:rPr>
        <w:t>Accounting and tracking tool</w:t>
      </w:r>
    </w:p>
    <w:p w:rsidR="008D307E" w:rsidRDefault="008D307E" w:rsidP="008D307E">
      <w:pPr>
        <w:pStyle w:val="ListParagraph"/>
        <w:numPr>
          <w:ilvl w:val="3"/>
          <w:numId w:val="18"/>
        </w:numPr>
        <w:jc w:val="both"/>
        <w:rPr>
          <w:rFonts w:ascii="Arial" w:hAnsi="Arial" w:cs="Arial"/>
        </w:rPr>
      </w:pPr>
      <w:r>
        <w:rPr>
          <w:rFonts w:ascii="Arial" w:hAnsi="Arial" w:cs="Arial"/>
        </w:rPr>
        <w:t>Follows and is attached to the power through consumption</w:t>
      </w:r>
    </w:p>
    <w:p w:rsidR="008D307E" w:rsidRDefault="008D307E" w:rsidP="008D307E">
      <w:pPr>
        <w:pStyle w:val="ListParagraph"/>
        <w:numPr>
          <w:ilvl w:val="2"/>
          <w:numId w:val="18"/>
        </w:numPr>
        <w:jc w:val="both"/>
        <w:rPr>
          <w:rFonts w:ascii="Arial" w:hAnsi="Arial" w:cs="Arial"/>
        </w:rPr>
      </w:pPr>
      <w:r>
        <w:rPr>
          <w:rFonts w:ascii="Arial" w:hAnsi="Arial" w:cs="Arial"/>
        </w:rPr>
        <w:t>Unbundled RECs</w:t>
      </w:r>
    </w:p>
    <w:p w:rsidR="008D307E" w:rsidRDefault="008D307E" w:rsidP="008D307E">
      <w:pPr>
        <w:pStyle w:val="ListParagraph"/>
        <w:numPr>
          <w:ilvl w:val="3"/>
          <w:numId w:val="18"/>
        </w:numPr>
        <w:jc w:val="both"/>
        <w:rPr>
          <w:rFonts w:ascii="Arial" w:hAnsi="Arial" w:cs="Arial"/>
        </w:rPr>
      </w:pPr>
      <w:r w:rsidRPr="008D307E">
        <w:rPr>
          <w:rFonts w:ascii="Arial" w:hAnsi="Arial" w:cs="Arial"/>
        </w:rPr>
        <w:t>Separate commodity from</w:t>
      </w:r>
      <w:r>
        <w:rPr>
          <w:rFonts w:ascii="Arial" w:hAnsi="Arial" w:cs="Arial"/>
        </w:rPr>
        <w:t xml:space="preserve"> power produced</w:t>
      </w:r>
    </w:p>
    <w:p w:rsidR="008D307E" w:rsidRDefault="008D307E" w:rsidP="008D307E">
      <w:pPr>
        <w:pStyle w:val="ListParagraph"/>
        <w:numPr>
          <w:ilvl w:val="3"/>
          <w:numId w:val="18"/>
        </w:numPr>
        <w:jc w:val="both"/>
        <w:rPr>
          <w:rFonts w:ascii="Arial" w:hAnsi="Arial" w:cs="Arial"/>
        </w:rPr>
      </w:pPr>
      <w:r>
        <w:rPr>
          <w:rFonts w:ascii="Arial" w:hAnsi="Arial" w:cs="Arial"/>
        </w:rPr>
        <w:t>After the REC is unbundled, the power ceases to be considered “renewable” for the purpose of fulfilling RPS</w:t>
      </w:r>
      <w:r w:rsidR="008527A4">
        <w:rPr>
          <w:rFonts w:ascii="Arial" w:hAnsi="Arial" w:cs="Arial"/>
        </w:rPr>
        <w:t xml:space="preserve"> (is null)</w:t>
      </w:r>
    </w:p>
    <w:p w:rsidR="008D307E" w:rsidRDefault="008D307E" w:rsidP="008D307E">
      <w:pPr>
        <w:pStyle w:val="ListParagraph"/>
        <w:numPr>
          <w:ilvl w:val="3"/>
          <w:numId w:val="18"/>
        </w:numPr>
        <w:jc w:val="both"/>
        <w:rPr>
          <w:rFonts w:ascii="Arial" w:hAnsi="Arial" w:cs="Arial"/>
        </w:rPr>
      </w:pPr>
      <w:r>
        <w:rPr>
          <w:rFonts w:ascii="Arial" w:hAnsi="Arial" w:cs="Arial"/>
        </w:rPr>
        <w:t>Tradable amongst utilities</w:t>
      </w:r>
      <w:r w:rsidR="0046336D">
        <w:rPr>
          <w:rFonts w:ascii="Arial" w:hAnsi="Arial" w:cs="Arial"/>
        </w:rPr>
        <w:t>; fungible</w:t>
      </w:r>
    </w:p>
    <w:p w:rsidR="008D307E" w:rsidRDefault="008D307E" w:rsidP="008D307E">
      <w:pPr>
        <w:pStyle w:val="ListParagraph"/>
        <w:numPr>
          <w:ilvl w:val="2"/>
          <w:numId w:val="18"/>
        </w:numPr>
        <w:jc w:val="both"/>
        <w:rPr>
          <w:rFonts w:ascii="Arial" w:hAnsi="Arial" w:cs="Arial"/>
        </w:rPr>
      </w:pPr>
      <w:r>
        <w:rPr>
          <w:rFonts w:ascii="Arial" w:hAnsi="Arial" w:cs="Arial"/>
        </w:rPr>
        <w:t>Multipliers- different sources of renewables have different REC values</w:t>
      </w:r>
    </w:p>
    <w:p w:rsidR="0046336D" w:rsidRDefault="0046336D" w:rsidP="008D307E">
      <w:pPr>
        <w:pStyle w:val="ListParagraph"/>
        <w:numPr>
          <w:ilvl w:val="2"/>
          <w:numId w:val="18"/>
        </w:numPr>
        <w:jc w:val="both"/>
        <w:rPr>
          <w:rFonts w:ascii="Arial" w:hAnsi="Arial" w:cs="Arial"/>
        </w:rPr>
      </w:pPr>
      <w:r>
        <w:rPr>
          <w:rFonts w:ascii="Arial" w:hAnsi="Arial" w:cs="Arial"/>
        </w:rPr>
        <w:t>Example of REC- 003-001-121010-105</w:t>
      </w:r>
    </w:p>
    <w:p w:rsidR="0046336D" w:rsidRDefault="0046336D" w:rsidP="0046336D">
      <w:pPr>
        <w:pStyle w:val="ListParagraph"/>
        <w:numPr>
          <w:ilvl w:val="3"/>
          <w:numId w:val="18"/>
        </w:numPr>
        <w:jc w:val="both"/>
        <w:rPr>
          <w:rFonts w:ascii="Arial" w:hAnsi="Arial" w:cs="Arial"/>
        </w:rPr>
      </w:pPr>
      <w:r>
        <w:rPr>
          <w:rFonts w:ascii="Arial" w:hAnsi="Arial" w:cs="Arial"/>
        </w:rPr>
        <w:t>003=facility ID; 001=category of facility; 121010=date of production; 105=which kWh or MWh produced on that date</w:t>
      </w:r>
    </w:p>
    <w:p w:rsidR="008D307E" w:rsidRDefault="008D307E" w:rsidP="0046336D">
      <w:pPr>
        <w:pStyle w:val="ListParagraph"/>
        <w:numPr>
          <w:ilvl w:val="1"/>
          <w:numId w:val="18"/>
        </w:numPr>
        <w:jc w:val="both"/>
        <w:rPr>
          <w:rFonts w:ascii="Arial" w:hAnsi="Arial" w:cs="Arial"/>
        </w:rPr>
      </w:pPr>
      <w:r>
        <w:rPr>
          <w:rFonts w:ascii="Arial" w:hAnsi="Arial" w:cs="Arial"/>
        </w:rPr>
        <w:t>Carve-outs- mandates a proportion of RPS requirement come from specific sources</w:t>
      </w:r>
    </w:p>
    <w:p w:rsidR="008D307E" w:rsidRDefault="0046336D" w:rsidP="008D307E">
      <w:pPr>
        <w:pStyle w:val="ListParagraph"/>
        <w:numPr>
          <w:ilvl w:val="0"/>
          <w:numId w:val="18"/>
        </w:numPr>
        <w:jc w:val="both"/>
        <w:rPr>
          <w:rFonts w:ascii="Arial" w:hAnsi="Arial" w:cs="Arial"/>
        </w:rPr>
      </w:pPr>
      <w:r>
        <w:rPr>
          <w:rFonts w:ascii="Arial" w:hAnsi="Arial" w:cs="Arial"/>
        </w:rPr>
        <w:t>Public Utility Regulatory Policies</w:t>
      </w:r>
      <w:r w:rsidR="008D307E">
        <w:rPr>
          <w:rFonts w:ascii="Arial" w:hAnsi="Arial" w:cs="Arial"/>
        </w:rPr>
        <w:t xml:space="preserve"> Act (PURPA)</w:t>
      </w:r>
      <w:r>
        <w:rPr>
          <w:rFonts w:ascii="Arial" w:hAnsi="Arial" w:cs="Arial"/>
        </w:rPr>
        <w:t xml:space="preserve"> (1978)</w:t>
      </w:r>
    </w:p>
    <w:p w:rsidR="0046336D" w:rsidRDefault="0046336D" w:rsidP="0046336D">
      <w:pPr>
        <w:pStyle w:val="ListParagraph"/>
        <w:numPr>
          <w:ilvl w:val="1"/>
          <w:numId w:val="18"/>
        </w:numPr>
        <w:jc w:val="both"/>
        <w:rPr>
          <w:rFonts w:ascii="Arial" w:hAnsi="Arial" w:cs="Arial"/>
          <w:highlight w:val="yellow"/>
        </w:rPr>
      </w:pPr>
      <w:r w:rsidRPr="0046336D">
        <w:rPr>
          <w:rFonts w:ascii="Arial" w:hAnsi="Arial" w:cs="Arial"/>
          <w:highlight w:val="yellow"/>
        </w:rPr>
        <w:t xml:space="preserve">Required that utilities purchase and sell power to qualifying facilities (QFs); required that utilities allow QFs access to transmission; required </w:t>
      </w:r>
      <w:r>
        <w:rPr>
          <w:rFonts w:ascii="Arial" w:hAnsi="Arial" w:cs="Arial"/>
          <w:highlight w:val="yellow"/>
        </w:rPr>
        <w:t>utilities pay QFs avoided costs for power</w:t>
      </w:r>
    </w:p>
    <w:p w:rsidR="008240FF" w:rsidRDefault="0046336D" w:rsidP="0046336D">
      <w:pPr>
        <w:pStyle w:val="ListParagraph"/>
        <w:numPr>
          <w:ilvl w:val="1"/>
          <w:numId w:val="18"/>
        </w:numPr>
        <w:jc w:val="both"/>
        <w:rPr>
          <w:rFonts w:ascii="Arial" w:hAnsi="Arial" w:cs="Arial"/>
        </w:rPr>
      </w:pPr>
      <w:r w:rsidRPr="008240FF">
        <w:rPr>
          <w:rFonts w:ascii="Arial" w:hAnsi="Arial" w:cs="Arial"/>
        </w:rPr>
        <w:t>Qualifying facilities- small (&lt;</w:t>
      </w:r>
      <w:r w:rsidR="008527A4" w:rsidRPr="008240FF">
        <w:rPr>
          <w:rFonts w:ascii="Arial" w:hAnsi="Arial" w:cs="Arial"/>
        </w:rPr>
        <w:t>80MW) renewable energy projects</w:t>
      </w:r>
      <w:r w:rsidR="008240FF">
        <w:rPr>
          <w:rFonts w:ascii="Arial" w:hAnsi="Arial" w:cs="Arial"/>
        </w:rPr>
        <w:t>, cogeneration fossil-fuel plants</w:t>
      </w:r>
    </w:p>
    <w:p w:rsidR="0046336D" w:rsidRDefault="0046336D" w:rsidP="0046336D">
      <w:pPr>
        <w:pStyle w:val="ListParagraph"/>
        <w:numPr>
          <w:ilvl w:val="1"/>
          <w:numId w:val="18"/>
        </w:numPr>
        <w:jc w:val="both"/>
        <w:rPr>
          <w:rFonts w:ascii="Arial" w:hAnsi="Arial" w:cs="Arial"/>
        </w:rPr>
      </w:pPr>
      <w:r w:rsidRPr="008240FF">
        <w:rPr>
          <w:rFonts w:ascii="Arial" w:hAnsi="Arial" w:cs="Arial"/>
        </w:rPr>
        <w:t xml:space="preserve">Avoided costs- </w:t>
      </w:r>
      <w:r w:rsidR="00DD646D">
        <w:rPr>
          <w:rFonts w:ascii="Arial" w:hAnsi="Arial" w:cs="Arial"/>
        </w:rPr>
        <w:t>amount utility w</w:t>
      </w:r>
      <w:r w:rsidRPr="008240FF">
        <w:rPr>
          <w:rFonts w:ascii="Arial" w:hAnsi="Arial" w:cs="Arial"/>
        </w:rPr>
        <w:t>ould pay for power if not from QF</w:t>
      </w:r>
      <w:r w:rsidR="00BD16D4">
        <w:rPr>
          <w:rFonts w:ascii="Arial" w:hAnsi="Arial" w:cs="Arial"/>
        </w:rPr>
        <w:t>; determined by PUCs</w:t>
      </w:r>
    </w:p>
    <w:p w:rsidR="00CC3B69" w:rsidRDefault="00CC3B69" w:rsidP="00CC3B69">
      <w:pPr>
        <w:pStyle w:val="ListParagraph"/>
        <w:numPr>
          <w:ilvl w:val="2"/>
          <w:numId w:val="18"/>
        </w:numPr>
        <w:jc w:val="both"/>
        <w:rPr>
          <w:rFonts w:ascii="Arial" w:hAnsi="Arial" w:cs="Arial"/>
        </w:rPr>
      </w:pPr>
      <w:r>
        <w:rPr>
          <w:rFonts w:ascii="Arial" w:hAnsi="Arial" w:cs="Arial"/>
        </w:rPr>
        <w:t>Determined, generally, through supply and demand (low supply and high demand would create a high price for that power)</w:t>
      </w:r>
    </w:p>
    <w:p w:rsidR="00DD646D" w:rsidRPr="008240FF" w:rsidRDefault="00DD646D" w:rsidP="00DD646D">
      <w:pPr>
        <w:pStyle w:val="ListParagraph"/>
        <w:numPr>
          <w:ilvl w:val="2"/>
          <w:numId w:val="18"/>
        </w:numPr>
        <w:jc w:val="both"/>
        <w:rPr>
          <w:rFonts w:ascii="Arial" w:hAnsi="Arial" w:cs="Arial"/>
        </w:rPr>
      </w:pPr>
      <w:r>
        <w:rPr>
          <w:rFonts w:ascii="Arial" w:hAnsi="Arial" w:cs="Arial"/>
        </w:rPr>
        <w:t>Some states set avoided cost rates at prohibitively low levels, thereby dis-incentivizing construction of QFs</w:t>
      </w:r>
    </w:p>
    <w:p w:rsidR="0046336D" w:rsidRDefault="0046336D" w:rsidP="0046336D">
      <w:pPr>
        <w:pStyle w:val="ListParagraph"/>
        <w:numPr>
          <w:ilvl w:val="0"/>
          <w:numId w:val="18"/>
        </w:numPr>
        <w:jc w:val="both"/>
        <w:rPr>
          <w:rFonts w:ascii="Arial" w:hAnsi="Arial" w:cs="Arial"/>
        </w:rPr>
      </w:pPr>
      <w:r>
        <w:rPr>
          <w:rFonts w:ascii="Arial" w:hAnsi="Arial" w:cs="Arial"/>
        </w:rPr>
        <w:t>Feed-in tariffs</w:t>
      </w:r>
    </w:p>
    <w:p w:rsidR="0046336D" w:rsidRDefault="00BD16D4" w:rsidP="0046336D">
      <w:pPr>
        <w:pStyle w:val="ListParagraph"/>
        <w:numPr>
          <w:ilvl w:val="1"/>
          <w:numId w:val="18"/>
        </w:numPr>
        <w:jc w:val="both"/>
        <w:rPr>
          <w:rFonts w:ascii="Arial" w:hAnsi="Arial" w:cs="Arial"/>
        </w:rPr>
      </w:pPr>
      <w:r>
        <w:rPr>
          <w:rFonts w:ascii="Arial" w:hAnsi="Arial" w:cs="Arial"/>
        </w:rPr>
        <w:t>Requires utilities to purchase power from renewable projects, connect them to grid</w:t>
      </w:r>
    </w:p>
    <w:p w:rsidR="00BD16D4" w:rsidRDefault="00BD16D4" w:rsidP="00BD16D4">
      <w:pPr>
        <w:pStyle w:val="ListParagraph"/>
        <w:numPr>
          <w:ilvl w:val="1"/>
          <w:numId w:val="18"/>
        </w:numPr>
        <w:jc w:val="both"/>
        <w:rPr>
          <w:rFonts w:ascii="Arial" w:hAnsi="Arial" w:cs="Arial"/>
        </w:rPr>
      </w:pPr>
      <w:r>
        <w:rPr>
          <w:rFonts w:ascii="Arial" w:hAnsi="Arial" w:cs="Arial"/>
        </w:rPr>
        <w:t>Requires utilities to pay incentive rates</w:t>
      </w:r>
      <w:r w:rsidR="00CC3B69">
        <w:rPr>
          <w:rFonts w:ascii="Arial" w:hAnsi="Arial" w:cs="Arial"/>
        </w:rPr>
        <w:t xml:space="preserve"> to renewable projects</w:t>
      </w:r>
      <w:r>
        <w:rPr>
          <w:rFonts w:ascii="Arial" w:hAnsi="Arial" w:cs="Arial"/>
        </w:rPr>
        <w:t>; limited by FPA to wholesale rates (avoided cost rates)</w:t>
      </w:r>
    </w:p>
    <w:p w:rsidR="00BD16D4" w:rsidRDefault="009622BD" w:rsidP="00BD16D4">
      <w:pPr>
        <w:pStyle w:val="ListParagraph"/>
        <w:numPr>
          <w:ilvl w:val="0"/>
          <w:numId w:val="18"/>
        </w:numPr>
        <w:jc w:val="both"/>
        <w:rPr>
          <w:rFonts w:ascii="Arial" w:hAnsi="Arial" w:cs="Arial"/>
        </w:rPr>
      </w:pPr>
      <w:r>
        <w:rPr>
          <w:rFonts w:ascii="Arial" w:hAnsi="Arial" w:cs="Arial"/>
        </w:rPr>
        <w:t>Net metering</w:t>
      </w:r>
    </w:p>
    <w:p w:rsidR="009622BD" w:rsidRDefault="009622BD" w:rsidP="009622BD">
      <w:pPr>
        <w:pStyle w:val="ListParagraph"/>
        <w:numPr>
          <w:ilvl w:val="1"/>
          <w:numId w:val="18"/>
        </w:numPr>
        <w:jc w:val="both"/>
        <w:rPr>
          <w:rFonts w:ascii="Arial" w:hAnsi="Arial" w:cs="Arial"/>
        </w:rPr>
      </w:pPr>
      <w:r>
        <w:rPr>
          <w:rFonts w:ascii="Arial" w:hAnsi="Arial" w:cs="Arial"/>
        </w:rPr>
        <w:t>Allows distributed generation facilities (i.e., retail utility customers) to be paid retail price for power production</w:t>
      </w:r>
    </w:p>
    <w:p w:rsidR="009622BD" w:rsidRDefault="009622BD" w:rsidP="009622BD">
      <w:pPr>
        <w:pStyle w:val="ListParagraph"/>
        <w:numPr>
          <w:ilvl w:val="1"/>
          <w:numId w:val="18"/>
        </w:numPr>
        <w:jc w:val="both"/>
        <w:rPr>
          <w:rFonts w:ascii="Arial" w:hAnsi="Arial" w:cs="Arial"/>
        </w:rPr>
      </w:pPr>
      <w:r>
        <w:rPr>
          <w:rFonts w:ascii="Arial" w:hAnsi="Arial" w:cs="Arial"/>
        </w:rPr>
        <w:t>Retail rates limited to the amount of power consumed by retail customer; any power produced beyond that (where a retail customer produces more power than it consumes) may be purchased by utility at wholesale or avoided cost rates</w:t>
      </w:r>
    </w:p>
    <w:p w:rsidR="009622BD" w:rsidRDefault="009622BD" w:rsidP="009622BD">
      <w:pPr>
        <w:pStyle w:val="ListParagraph"/>
        <w:numPr>
          <w:ilvl w:val="2"/>
          <w:numId w:val="18"/>
        </w:numPr>
        <w:jc w:val="both"/>
        <w:rPr>
          <w:rFonts w:ascii="Arial" w:hAnsi="Arial" w:cs="Arial"/>
        </w:rPr>
      </w:pPr>
      <w:r>
        <w:rPr>
          <w:rFonts w:ascii="Arial" w:hAnsi="Arial" w:cs="Arial"/>
        </w:rPr>
        <w:t>Most states do not require utilities to purchase this excess power</w:t>
      </w:r>
    </w:p>
    <w:p w:rsidR="00E15A4E" w:rsidRDefault="00E15A4E" w:rsidP="00E15A4E">
      <w:pPr>
        <w:jc w:val="both"/>
        <w:rPr>
          <w:rFonts w:ascii="Arial" w:hAnsi="Arial" w:cs="Arial"/>
        </w:rPr>
      </w:pPr>
      <w:r>
        <w:rPr>
          <w:rFonts w:ascii="Arial" w:hAnsi="Arial" w:cs="Arial"/>
        </w:rPr>
        <w:t>Future</w:t>
      </w:r>
    </w:p>
    <w:p w:rsidR="00E15A4E" w:rsidRDefault="00E15A4E" w:rsidP="00E15A4E">
      <w:pPr>
        <w:pStyle w:val="ListParagraph"/>
        <w:numPr>
          <w:ilvl w:val="0"/>
          <w:numId w:val="21"/>
        </w:numPr>
        <w:jc w:val="both"/>
        <w:rPr>
          <w:rFonts w:ascii="Arial" w:hAnsi="Arial" w:cs="Arial"/>
        </w:rPr>
      </w:pPr>
      <w:r>
        <w:rPr>
          <w:rFonts w:ascii="Arial" w:hAnsi="Arial" w:cs="Arial"/>
        </w:rPr>
        <w:t>CoP 22- Marrakech</w:t>
      </w:r>
    </w:p>
    <w:p w:rsidR="00E15A4E" w:rsidRDefault="001242DA" w:rsidP="00E15A4E">
      <w:pPr>
        <w:pStyle w:val="ListParagraph"/>
        <w:numPr>
          <w:ilvl w:val="1"/>
          <w:numId w:val="21"/>
        </w:numPr>
        <w:jc w:val="both"/>
        <w:rPr>
          <w:rFonts w:ascii="Arial" w:hAnsi="Arial" w:cs="Arial"/>
        </w:rPr>
      </w:pPr>
      <w:r>
        <w:rPr>
          <w:rFonts w:ascii="Arial" w:hAnsi="Arial" w:cs="Arial"/>
        </w:rPr>
        <w:t>Quick ratification of Paris Agreement, US election put parties on their heels</w:t>
      </w:r>
    </w:p>
    <w:p w:rsidR="001242DA" w:rsidRDefault="001242DA" w:rsidP="00E15A4E">
      <w:pPr>
        <w:pStyle w:val="ListParagraph"/>
        <w:numPr>
          <w:ilvl w:val="1"/>
          <w:numId w:val="21"/>
        </w:numPr>
        <w:jc w:val="both"/>
        <w:rPr>
          <w:rFonts w:ascii="Arial" w:hAnsi="Arial" w:cs="Arial"/>
        </w:rPr>
      </w:pPr>
      <w:r>
        <w:rPr>
          <w:rFonts w:ascii="Arial" w:hAnsi="Arial" w:cs="Arial"/>
        </w:rPr>
        <w:lastRenderedPageBreak/>
        <w:t>Uncertainty reigns</w:t>
      </w:r>
    </w:p>
    <w:p w:rsidR="001242DA" w:rsidRDefault="001242DA" w:rsidP="001242DA">
      <w:pPr>
        <w:pStyle w:val="ListParagraph"/>
        <w:numPr>
          <w:ilvl w:val="0"/>
          <w:numId w:val="21"/>
        </w:numPr>
        <w:jc w:val="both"/>
        <w:rPr>
          <w:rFonts w:ascii="Arial" w:hAnsi="Arial" w:cs="Arial"/>
        </w:rPr>
      </w:pPr>
      <w:r>
        <w:rPr>
          <w:rFonts w:ascii="Arial" w:hAnsi="Arial" w:cs="Arial"/>
        </w:rPr>
        <w:t>Carbon budgeting</w:t>
      </w:r>
    </w:p>
    <w:p w:rsidR="001242DA" w:rsidRDefault="001242DA" w:rsidP="001242DA">
      <w:pPr>
        <w:pStyle w:val="ListParagraph"/>
        <w:numPr>
          <w:ilvl w:val="1"/>
          <w:numId w:val="21"/>
        </w:numPr>
        <w:jc w:val="both"/>
        <w:rPr>
          <w:rFonts w:ascii="Arial" w:hAnsi="Arial" w:cs="Arial"/>
        </w:rPr>
      </w:pPr>
      <w:r>
        <w:rPr>
          <w:rFonts w:ascii="Arial" w:hAnsi="Arial" w:cs="Arial"/>
        </w:rPr>
        <w:t>Finite amount of carbon based energy sources available for use based on keeping warming below 2^</w:t>
      </w:r>
    </w:p>
    <w:p w:rsidR="001242DA" w:rsidRDefault="001242DA" w:rsidP="001242DA">
      <w:pPr>
        <w:pStyle w:val="ListParagraph"/>
        <w:numPr>
          <w:ilvl w:val="0"/>
          <w:numId w:val="21"/>
        </w:numPr>
        <w:jc w:val="both"/>
        <w:rPr>
          <w:rFonts w:ascii="Arial" w:hAnsi="Arial" w:cs="Arial"/>
        </w:rPr>
      </w:pPr>
      <w:r>
        <w:rPr>
          <w:rFonts w:ascii="Arial" w:hAnsi="Arial" w:cs="Arial"/>
        </w:rPr>
        <w:t>The Danish Model</w:t>
      </w:r>
    </w:p>
    <w:p w:rsidR="001242DA" w:rsidRDefault="000C13AE" w:rsidP="001242DA">
      <w:pPr>
        <w:pStyle w:val="ListParagraph"/>
        <w:numPr>
          <w:ilvl w:val="1"/>
          <w:numId w:val="21"/>
        </w:numPr>
        <w:jc w:val="both"/>
        <w:rPr>
          <w:rFonts w:ascii="Arial" w:hAnsi="Arial" w:cs="Arial"/>
        </w:rPr>
      </w:pPr>
      <w:r>
        <w:rPr>
          <w:rFonts w:ascii="Arial" w:hAnsi="Arial" w:cs="Arial"/>
        </w:rPr>
        <w:t>100% electricity and heat from renewables by 2035; 100% renewable energy by 2050</w:t>
      </w:r>
    </w:p>
    <w:p w:rsidR="000C13AE" w:rsidRDefault="000C13AE" w:rsidP="001242DA">
      <w:pPr>
        <w:pStyle w:val="ListParagraph"/>
        <w:numPr>
          <w:ilvl w:val="1"/>
          <w:numId w:val="21"/>
        </w:numPr>
        <w:jc w:val="both"/>
        <w:rPr>
          <w:rFonts w:ascii="Arial" w:hAnsi="Arial" w:cs="Arial"/>
        </w:rPr>
      </w:pPr>
      <w:r>
        <w:rPr>
          <w:rFonts w:ascii="Arial" w:hAnsi="Arial" w:cs="Arial"/>
        </w:rPr>
        <w:t>Wind turbines, a fuck ton of them</w:t>
      </w:r>
    </w:p>
    <w:p w:rsidR="000C13AE" w:rsidRDefault="00AB20EB" w:rsidP="001242DA">
      <w:pPr>
        <w:pStyle w:val="ListParagraph"/>
        <w:numPr>
          <w:ilvl w:val="1"/>
          <w:numId w:val="21"/>
        </w:numPr>
        <w:jc w:val="both"/>
        <w:rPr>
          <w:rFonts w:ascii="Arial" w:hAnsi="Arial" w:cs="Arial"/>
        </w:rPr>
      </w:pPr>
      <w:r>
        <w:rPr>
          <w:rFonts w:ascii="Arial" w:hAnsi="Arial" w:cs="Arial"/>
        </w:rPr>
        <w:t>District heating- using centralized solar, combined cycle heating</w:t>
      </w:r>
    </w:p>
    <w:p w:rsidR="00AB20EB" w:rsidRDefault="00AB20EB" w:rsidP="00AB20EB">
      <w:pPr>
        <w:pStyle w:val="ListParagraph"/>
        <w:numPr>
          <w:ilvl w:val="2"/>
          <w:numId w:val="21"/>
        </w:numPr>
        <w:jc w:val="both"/>
        <w:rPr>
          <w:rFonts w:ascii="Arial" w:hAnsi="Arial" w:cs="Arial"/>
        </w:rPr>
      </w:pPr>
      <w:r>
        <w:rPr>
          <w:rFonts w:ascii="Arial" w:hAnsi="Arial" w:cs="Arial"/>
        </w:rPr>
        <w:t>Centralized system dispensing hot water, heat to homes in the winter</w:t>
      </w:r>
    </w:p>
    <w:p w:rsidR="00AB20EB" w:rsidRPr="00E15A4E" w:rsidRDefault="00AB20EB" w:rsidP="00AB20EB">
      <w:pPr>
        <w:pStyle w:val="ListParagraph"/>
        <w:numPr>
          <w:ilvl w:val="1"/>
          <w:numId w:val="21"/>
        </w:numPr>
        <w:jc w:val="both"/>
        <w:rPr>
          <w:rFonts w:ascii="Arial" w:hAnsi="Arial" w:cs="Arial"/>
        </w:rPr>
      </w:pPr>
    </w:p>
    <w:sectPr w:rsidR="00AB20EB" w:rsidRPr="00E15A4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591" w:rsidRDefault="00BD1591" w:rsidP="006C6F69">
      <w:pPr>
        <w:spacing w:after="0" w:line="240" w:lineRule="auto"/>
      </w:pPr>
      <w:r>
        <w:separator/>
      </w:r>
    </w:p>
  </w:endnote>
  <w:endnote w:type="continuationSeparator" w:id="0">
    <w:p w:rsidR="00BD1591" w:rsidRDefault="00BD1591" w:rsidP="006C6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591" w:rsidRDefault="00BD1591" w:rsidP="006C6F69">
      <w:pPr>
        <w:spacing w:after="0" w:line="240" w:lineRule="auto"/>
      </w:pPr>
      <w:r>
        <w:separator/>
      </w:r>
    </w:p>
  </w:footnote>
  <w:footnote w:type="continuationSeparator" w:id="0">
    <w:p w:rsidR="00BD1591" w:rsidRDefault="00BD1591" w:rsidP="006C6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732316"/>
      <w:docPartObj>
        <w:docPartGallery w:val="Page Numbers (Top of Page)"/>
        <w:docPartUnique/>
      </w:docPartObj>
    </w:sdtPr>
    <w:sdtEndPr>
      <w:rPr>
        <w:noProof/>
      </w:rPr>
    </w:sdtEndPr>
    <w:sdtContent>
      <w:p w:rsidR="00FE2777" w:rsidRDefault="00FE2777">
        <w:pPr>
          <w:pStyle w:val="Header"/>
          <w:jc w:val="right"/>
        </w:pPr>
        <w:r>
          <w:fldChar w:fldCharType="begin"/>
        </w:r>
        <w:r>
          <w:instrText xml:space="preserve"> PAGE   \* MERGEFORMAT </w:instrText>
        </w:r>
        <w:r>
          <w:fldChar w:fldCharType="separate"/>
        </w:r>
        <w:r w:rsidR="00FE5E97">
          <w:rPr>
            <w:noProof/>
          </w:rPr>
          <w:t>1</w:t>
        </w:r>
        <w:r>
          <w:rPr>
            <w:noProof/>
          </w:rPr>
          <w:fldChar w:fldCharType="end"/>
        </w:r>
      </w:p>
    </w:sdtContent>
  </w:sdt>
  <w:p w:rsidR="00FE2777" w:rsidRDefault="00FE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A59"/>
    <w:multiLevelType w:val="hybridMultilevel"/>
    <w:tmpl w:val="39025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D1B96"/>
    <w:multiLevelType w:val="hybridMultilevel"/>
    <w:tmpl w:val="0E9CB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F36BD"/>
    <w:multiLevelType w:val="hybridMultilevel"/>
    <w:tmpl w:val="693A3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C2172"/>
    <w:multiLevelType w:val="multilevel"/>
    <w:tmpl w:val="FAD698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8C7260"/>
    <w:multiLevelType w:val="multilevel"/>
    <w:tmpl w:val="FAD698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0137D75"/>
    <w:multiLevelType w:val="hybridMultilevel"/>
    <w:tmpl w:val="7FE4A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C33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6CC61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89E43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BC24B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DAC23F6"/>
    <w:multiLevelType w:val="hybridMultilevel"/>
    <w:tmpl w:val="75E43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4333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7229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19932DA"/>
    <w:multiLevelType w:val="hybridMultilevel"/>
    <w:tmpl w:val="7ED05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914C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AA24F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D93295A"/>
    <w:multiLevelType w:val="multilevel"/>
    <w:tmpl w:val="8648D840"/>
    <w:lvl w:ilvl="0">
      <w:start w:val="1"/>
      <w:numFmt w:val="upperRoman"/>
      <w:pStyle w:val="Heading1"/>
      <w:lvlText w:val="%1."/>
      <w:lvlJc w:val="left"/>
      <w:pPr>
        <w:ind w:left="0" w:firstLine="0"/>
      </w:pPr>
      <w:rPr>
        <w:rFonts w:ascii="Times New Roman" w:hAnsi="Times New Roman" w:cs="Times New Roman" w:hint="default"/>
        <w:color w:val="auto"/>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nsid w:val="616A5D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3255D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89207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B4253F4"/>
    <w:multiLevelType w:val="hybridMultilevel"/>
    <w:tmpl w:val="13E82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0"/>
  </w:num>
  <w:num w:numId="4">
    <w:abstractNumId w:val="20"/>
  </w:num>
  <w:num w:numId="5">
    <w:abstractNumId w:val="13"/>
  </w:num>
  <w:num w:numId="6">
    <w:abstractNumId w:val="2"/>
  </w:num>
  <w:num w:numId="7">
    <w:abstractNumId w:val="5"/>
  </w:num>
  <w:num w:numId="8">
    <w:abstractNumId w:val="1"/>
  </w:num>
  <w:num w:numId="9">
    <w:abstractNumId w:val="7"/>
  </w:num>
  <w:num w:numId="10">
    <w:abstractNumId w:val="15"/>
  </w:num>
  <w:num w:numId="11">
    <w:abstractNumId w:val="8"/>
  </w:num>
  <w:num w:numId="12">
    <w:abstractNumId w:val="9"/>
  </w:num>
  <w:num w:numId="13">
    <w:abstractNumId w:val="17"/>
  </w:num>
  <w:num w:numId="14">
    <w:abstractNumId w:val="18"/>
  </w:num>
  <w:num w:numId="15">
    <w:abstractNumId w:val="14"/>
  </w:num>
  <w:num w:numId="16">
    <w:abstractNumId w:val="19"/>
  </w:num>
  <w:num w:numId="17">
    <w:abstractNumId w:val="3"/>
  </w:num>
  <w:num w:numId="18">
    <w:abstractNumId w:val="12"/>
  </w:num>
  <w:num w:numId="19">
    <w:abstractNumId w:val="11"/>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045"/>
    <w:rsid w:val="000001EA"/>
    <w:rsid w:val="00004867"/>
    <w:rsid w:val="0000720E"/>
    <w:rsid w:val="000469C4"/>
    <w:rsid w:val="000724F4"/>
    <w:rsid w:val="000951EA"/>
    <w:rsid w:val="000A378F"/>
    <w:rsid w:val="000A4853"/>
    <w:rsid w:val="000C13AE"/>
    <w:rsid w:val="000D412D"/>
    <w:rsid w:val="000E19DA"/>
    <w:rsid w:val="000E5474"/>
    <w:rsid w:val="000F3A68"/>
    <w:rsid w:val="001021B7"/>
    <w:rsid w:val="00107068"/>
    <w:rsid w:val="00107DE4"/>
    <w:rsid w:val="00120E7A"/>
    <w:rsid w:val="001242DA"/>
    <w:rsid w:val="00147092"/>
    <w:rsid w:val="00147286"/>
    <w:rsid w:val="00171DDF"/>
    <w:rsid w:val="0018290E"/>
    <w:rsid w:val="001852F8"/>
    <w:rsid w:val="0019794F"/>
    <w:rsid w:val="001A4465"/>
    <w:rsid w:val="001D5D5F"/>
    <w:rsid w:val="001F1371"/>
    <w:rsid w:val="001F69FB"/>
    <w:rsid w:val="002051A7"/>
    <w:rsid w:val="00215A86"/>
    <w:rsid w:val="00216634"/>
    <w:rsid w:val="0022153E"/>
    <w:rsid w:val="002324E5"/>
    <w:rsid w:val="00252C61"/>
    <w:rsid w:val="00264783"/>
    <w:rsid w:val="002710FA"/>
    <w:rsid w:val="002A1651"/>
    <w:rsid w:val="002A5498"/>
    <w:rsid w:val="002D7049"/>
    <w:rsid w:val="002E06D9"/>
    <w:rsid w:val="00323498"/>
    <w:rsid w:val="00332A87"/>
    <w:rsid w:val="003331AC"/>
    <w:rsid w:val="0036278A"/>
    <w:rsid w:val="00375D4A"/>
    <w:rsid w:val="003A767A"/>
    <w:rsid w:val="003C1E5F"/>
    <w:rsid w:val="003C5701"/>
    <w:rsid w:val="003D4A41"/>
    <w:rsid w:val="003E1EC2"/>
    <w:rsid w:val="00415F35"/>
    <w:rsid w:val="00421148"/>
    <w:rsid w:val="00424178"/>
    <w:rsid w:val="00430B0C"/>
    <w:rsid w:val="00441FC9"/>
    <w:rsid w:val="00447BE1"/>
    <w:rsid w:val="00456814"/>
    <w:rsid w:val="00460CBD"/>
    <w:rsid w:val="0046336D"/>
    <w:rsid w:val="00471636"/>
    <w:rsid w:val="00476653"/>
    <w:rsid w:val="00476F1D"/>
    <w:rsid w:val="004837CE"/>
    <w:rsid w:val="0048729E"/>
    <w:rsid w:val="004876B8"/>
    <w:rsid w:val="004C5F6F"/>
    <w:rsid w:val="004D3E39"/>
    <w:rsid w:val="004D4DF6"/>
    <w:rsid w:val="00505E89"/>
    <w:rsid w:val="00512410"/>
    <w:rsid w:val="00512F87"/>
    <w:rsid w:val="005138C0"/>
    <w:rsid w:val="00521C19"/>
    <w:rsid w:val="00551C5D"/>
    <w:rsid w:val="005551A6"/>
    <w:rsid w:val="0056063F"/>
    <w:rsid w:val="00563315"/>
    <w:rsid w:val="00566E8D"/>
    <w:rsid w:val="00577B40"/>
    <w:rsid w:val="0058120C"/>
    <w:rsid w:val="00583CD9"/>
    <w:rsid w:val="006065AA"/>
    <w:rsid w:val="006079EB"/>
    <w:rsid w:val="00613BA2"/>
    <w:rsid w:val="006249E0"/>
    <w:rsid w:val="006323A3"/>
    <w:rsid w:val="006423AF"/>
    <w:rsid w:val="00645129"/>
    <w:rsid w:val="00653A4A"/>
    <w:rsid w:val="006632D4"/>
    <w:rsid w:val="00667C16"/>
    <w:rsid w:val="0067292D"/>
    <w:rsid w:val="00684066"/>
    <w:rsid w:val="006A7797"/>
    <w:rsid w:val="006C6B77"/>
    <w:rsid w:val="006C6F69"/>
    <w:rsid w:val="006F0F2C"/>
    <w:rsid w:val="006F4843"/>
    <w:rsid w:val="00717541"/>
    <w:rsid w:val="00726C2A"/>
    <w:rsid w:val="00727263"/>
    <w:rsid w:val="007275A1"/>
    <w:rsid w:val="00747497"/>
    <w:rsid w:val="00781C9E"/>
    <w:rsid w:val="007A31B8"/>
    <w:rsid w:val="007C040C"/>
    <w:rsid w:val="007C0CF9"/>
    <w:rsid w:val="007D2703"/>
    <w:rsid w:val="007E4018"/>
    <w:rsid w:val="008018B0"/>
    <w:rsid w:val="008111F4"/>
    <w:rsid w:val="008127E7"/>
    <w:rsid w:val="008240FF"/>
    <w:rsid w:val="00837B4A"/>
    <w:rsid w:val="00837DF5"/>
    <w:rsid w:val="008527A4"/>
    <w:rsid w:val="00880734"/>
    <w:rsid w:val="00885193"/>
    <w:rsid w:val="00892F7C"/>
    <w:rsid w:val="008B2FC5"/>
    <w:rsid w:val="008D0D74"/>
    <w:rsid w:val="008D307E"/>
    <w:rsid w:val="008D3FB9"/>
    <w:rsid w:val="008E1E7E"/>
    <w:rsid w:val="008E4220"/>
    <w:rsid w:val="009059AE"/>
    <w:rsid w:val="00914DDA"/>
    <w:rsid w:val="0093188F"/>
    <w:rsid w:val="0096196F"/>
    <w:rsid w:val="009622BD"/>
    <w:rsid w:val="00966264"/>
    <w:rsid w:val="00984F3C"/>
    <w:rsid w:val="009A1B73"/>
    <w:rsid w:val="009A6131"/>
    <w:rsid w:val="009C41B9"/>
    <w:rsid w:val="009F64C6"/>
    <w:rsid w:val="00A03226"/>
    <w:rsid w:val="00A12735"/>
    <w:rsid w:val="00A2648B"/>
    <w:rsid w:val="00A34E42"/>
    <w:rsid w:val="00A6498F"/>
    <w:rsid w:val="00A66A6D"/>
    <w:rsid w:val="00A779DF"/>
    <w:rsid w:val="00AA664B"/>
    <w:rsid w:val="00AB20EB"/>
    <w:rsid w:val="00AC7554"/>
    <w:rsid w:val="00B0232B"/>
    <w:rsid w:val="00B25106"/>
    <w:rsid w:val="00B25F56"/>
    <w:rsid w:val="00B32FE7"/>
    <w:rsid w:val="00B367CE"/>
    <w:rsid w:val="00B36D6A"/>
    <w:rsid w:val="00B436E6"/>
    <w:rsid w:val="00B51F46"/>
    <w:rsid w:val="00B52432"/>
    <w:rsid w:val="00B53624"/>
    <w:rsid w:val="00B56EAA"/>
    <w:rsid w:val="00B72459"/>
    <w:rsid w:val="00B857EC"/>
    <w:rsid w:val="00B905F2"/>
    <w:rsid w:val="00B93F69"/>
    <w:rsid w:val="00BA0045"/>
    <w:rsid w:val="00BD1591"/>
    <w:rsid w:val="00BD16D4"/>
    <w:rsid w:val="00BF087B"/>
    <w:rsid w:val="00BF2A99"/>
    <w:rsid w:val="00C00B1F"/>
    <w:rsid w:val="00C01242"/>
    <w:rsid w:val="00C16C71"/>
    <w:rsid w:val="00C22288"/>
    <w:rsid w:val="00C30E27"/>
    <w:rsid w:val="00C4057B"/>
    <w:rsid w:val="00C65F5C"/>
    <w:rsid w:val="00CA01A6"/>
    <w:rsid w:val="00CA0FEB"/>
    <w:rsid w:val="00CA5024"/>
    <w:rsid w:val="00CB569A"/>
    <w:rsid w:val="00CB58D2"/>
    <w:rsid w:val="00CC3B69"/>
    <w:rsid w:val="00CE1508"/>
    <w:rsid w:val="00CE1A9B"/>
    <w:rsid w:val="00CE33B8"/>
    <w:rsid w:val="00CF015D"/>
    <w:rsid w:val="00D005C6"/>
    <w:rsid w:val="00D27E74"/>
    <w:rsid w:val="00D3247C"/>
    <w:rsid w:val="00D36764"/>
    <w:rsid w:val="00D727F1"/>
    <w:rsid w:val="00D937D6"/>
    <w:rsid w:val="00DB5FAB"/>
    <w:rsid w:val="00DD646D"/>
    <w:rsid w:val="00DE5A0F"/>
    <w:rsid w:val="00DF0B07"/>
    <w:rsid w:val="00DF1950"/>
    <w:rsid w:val="00DF44AA"/>
    <w:rsid w:val="00E05D0D"/>
    <w:rsid w:val="00E15A4E"/>
    <w:rsid w:val="00E16C5C"/>
    <w:rsid w:val="00E422A5"/>
    <w:rsid w:val="00E4363E"/>
    <w:rsid w:val="00E653F9"/>
    <w:rsid w:val="00E86C6D"/>
    <w:rsid w:val="00EB29B0"/>
    <w:rsid w:val="00ED44FB"/>
    <w:rsid w:val="00EE25FF"/>
    <w:rsid w:val="00EF044A"/>
    <w:rsid w:val="00EF1D34"/>
    <w:rsid w:val="00F025BF"/>
    <w:rsid w:val="00F03312"/>
    <w:rsid w:val="00F337ED"/>
    <w:rsid w:val="00F671A7"/>
    <w:rsid w:val="00F71173"/>
    <w:rsid w:val="00FB25EE"/>
    <w:rsid w:val="00FB46D1"/>
    <w:rsid w:val="00FC403D"/>
    <w:rsid w:val="00FC4746"/>
    <w:rsid w:val="00FD7BDC"/>
    <w:rsid w:val="00FE2777"/>
    <w:rsid w:val="00FE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7263"/>
    <w:pPr>
      <w:keepNext/>
      <w:keepLines/>
      <w:numPr>
        <w:numId w:val="1"/>
      </w:numPr>
      <w:spacing w:before="240" w:after="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263"/>
    <w:rPr>
      <w:rFonts w:eastAsiaTheme="majorEastAsia" w:cstheme="majorBidi"/>
      <w:szCs w:val="32"/>
    </w:rPr>
  </w:style>
  <w:style w:type="paragraph" w:styleId="ListParagraph">
    <w:name w:val="List Paragraph"/>
    <w:basedOn w:val="Normal"/>
    <w:uiPriority w:val="34"/>
    <w:qFormat/>
    <w:rsid w:val="00CF015D"/>
    <w:pPr>
      <w:ind w:left="720"/>
      <w:contextualSpacing/>
    </w:pPr>
  </w:style>
  <w:style w:type="paragraph" w:styleId="Header">
    <w:name w:val="header"/>
    <w:basedOn w:val="Normal"/>
    <w:link w:val="HeaderChar"/>
    <w:uiPriority w:val="99"/>
    <w:unhideWhenUsed/>
    <w:rsid w:val="006C6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F69"/>
  </w:style>
  <w:style w:type="paragraph" w:styleId="Footer">
    <w:name w:val="footer"/>
    <w:basedOn w:val="Normal"/>
    <w:link w:val="FooterChar"/>
    <w:uiPriority w:val="99"/>
    <w:unhideWhenUsed/>
    <w:rsid w:val="006C6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F69"/>
  </w:style>
  <w:style w:type="paragraph" w:styleId="BalloonText">
    <w:name w:val="Balloon Text"/>
    <w:basedOn w:val="Normal"/>
    <w:link w:val="BalloonTextChar"/>
    <w:uiPriority w:val="99"/>
    <w:semiHidden/>
    <w:unhideWhenUsed/>
    <w:rsid w:val="00EE2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5F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7263"/>
    <w:pPr>
      <w:keepNext/>
      <w:keepLines/>
      <w:numPr>
        <w:numId w:val="1"/>
      </w:numPr>
      <w:spacing w:before="240" w:after="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263"/>
    <w:rPr>
      <w:rFonts w:eastAsiaTheme="majorEastAsia" w:cstheme="majorBidi"/>
      <w:szCs w:val="32"/>
    </w:rPr>
  </w:style>
  <w:style w:type="paragraph" w:styleId="ListParagraph">
    <w:name w:val="List Paragraph"/>
    <w:basedOn w:val="Normal"/>
    <w:uiPriority w:val="34"/>
    <w:qFormat/>
    <w:rsid w:val="00CF015D"/>
    <w:pPr>
      <w:ind w:left="720"/>
      <w:contextualSpacing/>
    </w:pPr>
  </w:style>
  <w:style w:type="paragraph" w:styleId="Header">
    <w:name w:val="header"/>
    <w:basedOn w:val="Normal"/>
    <w:link w:val="HeaderChar"/>
    <w:uiPriority w:val="99"/>
    <w:unhideWhenUsed/>
    <w:rsid w:val="006C6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F69"/>
  </w:style>
  <w:style w:type="paragraph" w:styleId="Footer">
    <w:name w:val="footer"/>
    <w:basedOn w:val="Normal"/>
    <w:link w:val="FooterChar"/>
    <w:uiPriority w:val="99"/>
    <w:unhideWhenUsed/>
    <w:rsid w:val="006C6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F69"/>
  </w:style>
  <w:style w:type="paragraph" w:styleId="BalloonText">
    <w:name w:val="Balloon Text"/>
    <w:basedOn w:val="Normal"/>
    <w:link w:val="BalloonTextChar"/>
    <w:uiPriority w:val="99"/>
    <w:semiHidden/>
    <w:unhideWhenUsed/>
    <w:rsid w:val="00EE2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11E4A-1DFD-482B-89BC-80B14E99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8332</Words>
  <Characters>47497</Characters>
  <Application>Microsoft Office Word</Application>
  <DocSecurity>4</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55718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Settles</dc:creator>
  <cp:lastModifiedBy>Ryan Settles</cp:lastModifiedBy>
  <cp:revision>2</cp:revision>
  <cp:lastPrinted>2016-12-10T01:47:00Z</cp:lastPrinted>
  <dcterms:created xsi:type="dcterms:W3CDTF">2016-12-20T18:36:00Z</dcterms:created>
  <dcterms:modified xsi:type="dcterms:W3CDTF">2016-12-20T18:36:00Z</dcterms:modified>
</cp:coreProperties>
</file>